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F7A93" w14:textId="3802173C" w:rsidR="007E4BFF" w:rsidRPr="00595C6F" w:rsidRDefault="007E4BFF" w:rsidP="00B81B42">
      <w:pPr>
        <w:pStyle w:val="Ttulo1"/>
        <w:numPr>
          <w:ilvl w:val="0"/>
          <w:numId w:val="0"/>
        </w:numPr>
        <w:ind w:left="102"/>
      </w:pPr>
      <w:bookmarkStart w:id="0" w:name="_Toc158054472"/>
      <w:r w:rsidRPr="00595C6F">
        <w:t>Anejo I. Relación del trabajo con los Objetivos de Desarrollo Sostenible de la agenda 2030</w:t>
      </w:r>
      <w:bookmarkEnd w:id="0"/>
      <w:r w:rsidR="006C42A7">
        <w:t>.</w:t>
      </w:r>
    </w:p>
    <w:p w14:paraId="305D893B" w14:textId="37AA55B4" w:rsidR="007E4BFF" w:rsidRPr="00595C6F" w:rsidRDefault="007E4BFF" w:rsidP="007E4BFF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w:rsidRPr="00595C6F">
        <w:rPr>
          <w:lang w:val="es-ES"/>
        </w:rPr>
        <w:t>Indicar el grado de relación del trabajo con los Objetivos de Desarrollo Sostenible (ODS).</w:t>
      </w:r>
    </w:p>
    <w:tbl>
      <w:tblPr>
        <w:tblStyle w:val="Tablaconcuadrcula2-nfasis3"/>
        <w:tblW w:w="0" w:type="auto"/>
        <w:tblLayout w:type="fixed"/>
        <w:tblLook w:val="04A0" w:firstRow="1" w:lastRow="0" w:firstColumn="1" w:lastColumn="0" w:noHBand="0" w:noVBand="1"/>
      </w:tblPr>
      <w:tblGrid>
        <w:gridCol w:w="5387"/>
        <w:gridCol w:w="850"/>
        <w:gridCol w:w="851"/>
        <w:gridCol w:w="850"/>
        <w:gridCol w:w="1271"/>
      </w:tblGrid>
      <w:tr w:rsidR="007E4BFF" w:rsidRPr="00595C6F" w14:paraId="37AC67A1" w14:textId="77777777" w:rsidTr="00BE4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F667347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</w:p>
        </w:tc>
        <w:tc>
          <w:tcPr>
            <w:tcW w:w="850" w:type="dxa"/>
            <w:vAlign w:val="bottom"/>
          </w:tcPr>
          <w:p w14:paraId="68613246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Alto</w:t>
            </w:r>
          </w:p>
        </w:tc>
        <w:tc>
          <w:tcPr>
            <w:tcW w:w="851" w:type="dxa"/>
            <w:vAlign w:val="bottom"/>
          </w:tcPr>
          <w:p w14:paraId="73D28C35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Medio</w:t>
            </w:r>
          </w:p>
        </w:tc>
        <w:tc>
          <w:tcPr>
            <w:tcW w:w="850" w:type="dxa"/>
            <w:vAlign w:val="bottom"/>
          </w:tcPr>
          <w:p w14:paraId="6F59B2DB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Bajo</w:t>
            </w:r>
          </w:p>
        </w:tc>
        <w:tc>
          <w:tcPr>
            <w:tcW w:w="1271" w:type="dxa"/>
            <w:vAlign w:val="bottom"/>
          </w:tcPr>
          <w:p w14:paraId="5F2F6116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No procede</w:t>
            </w:r>
          </w:p>
        </w:tc>
      </w:tr>
      <w:tr w:rsidR="007E4BFF" w:rsidRPr="006C42A7" w14:paraId="091B1923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C104EC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1. Fin de la pobreza</w:t>
            </w:r>
          </w:p>
        </w:tc>
        <w:tc>
          <w:tcPr>
            <w:tcW w:w="850" w:type="dxa"/>
          </w:tcPr>
          <w:p w14:paraId="48AAE01D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5E649ED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2D691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25041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1D12AE3C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FA01653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2. Hambre cero</w:t>
            </w:r>
          </w:p>
        </w:tc>
        <w:tc>
          <w:tcPr>
            <w:tcW w:w="850" w:type="dxa"/>
          </w:tcPr>
          <w:p w14:paraId="6B855A5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5E7ED4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D85F09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6BB5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96F9334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0B2E57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3. Salud y bienestar</w:t>
            </w:r>
          </w:p>
        </w:tc>
        <w:tc>
          <w:tcPr>
            <w:tcW w:w="850" w:type="dxa"/>
          </w:tcPr>
          <w:p w14:paraId="1A1A3D3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BAAE39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65EAAAD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A8EBE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E95EB7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86EFD0B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4. Educación de calidad</w:t>
            </w:r>
          </w:p>
        </w:tc>
        <w:tc>
          <w:tcPr>
            <w:tcW w:w="850" w:type="dxa"/>
          </w:tcPr>
          <w:p w14:paraId="34EE6FF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A49BF2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3A36268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703B0B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250D7432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876FF3B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5. Igualdad de género</w:t>
            </w:r>
          </w:p>
        </w:tc>
        <w:tc>
          <w:tcPr>
            <w:tcW w:w="850" w:type="dxa"/>
          </w:tcPr>
          <w:p w14:paraId="382A73D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A9FCA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74E89C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B09765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1EFFAD23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102F696D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6. Agua limpia y saneamiento</w:t>
            </w:r>
          </w:p>
        </w:tc>
        <w:tc>
          <w:tcPr>
            <w:tcW w:w="850" w:type="dxa"/>
          </w:tcPr>
          <w:p w14:paraId="05EC241D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3211C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EE0BD5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1ECC4F0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0CD8FBD1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1A1CE0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7. Energía asequible y no contaminante</w:t>
            </w:r>
          </w:p>
        </w:tc>
        <w:tc>
          <w:tcPr>
            <w:tcW w:w="850" w:type="dxa"/>
          </w:tcPr>
          <w:p w14:paraId="476A238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DE2FB3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7CB634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0ABE0B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4ED2B6B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B4135E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8. Trabajo decente y crecimiento económico</w:t>
            </w:r>
          </w:p>
        </w:tc>
        <w:tc>
          <w:tcPr>
            <w:tcW w:w="850" w:type="dxa"/>
          </w:tcPr>
          <w:p w14:paraId="0FBDA28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91002B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644BD68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6232F1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275DA889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4B83BCA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9. Industria, innovación e infraestructuras</w:t>
            </w:r>
          </w:p>
        </w:tc>
        <w:tc>
          <w:tcPr>
            <w:tcW w:w="850" w:type="dxa"/>
          </w:tcPr>
          <w:p w14:paraId="2ADA556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50C146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B77C3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C94110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0416309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1760B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10. Reducción de las desigualdades</w:t>
            </w:r>
          </w:p>
        </w:tc>
        <w:tc>
          <w:tcPr>
            <w:tcW w:w="850" w:type="dxa"/>
          </w:tcPr>
          <w:p w14:paraId="4EE546B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CD76B5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F3EE38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AAB2E2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1F935E26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251C61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11. Ciudades y comunidades sostenibles</w:t>
            </w:r>
          </w:p>
        </w:tc>
        <w:tc>
          <w:tcPr>
            <w:tcW w:w="850" w:type="dxa"/>
          </w:tcPr>
          <w:p w14:paraId="762999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4ECFD9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2C9794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63E501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0991344A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38F8F77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12. Producción y consumo responsables</w:t>
            </w:r>
          </w:p>
        </w:tc>
        <w:tc>
          <w:tcPr>
            <w:tcW w:w="850" w:type="dxa"/>
          </w:tcPr>
          <w:p w14:paraId="657FB79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FB3C92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F385260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EBD271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27BE6C17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228F9E53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13. Acción por el clima</w:t>
            </w:r>
          </w:p>
        </w:tc>
        <w:tc>
          <w:tcPr>
            <w:tcW w:w="850" w:type="dxa"/>
          </w:tcPr>
          <w:p w14:paraId="7AB9ACC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025DA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73C781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5D782B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0867868E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457E6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14. Vida submarina</w:t>
            </w:r>
          </w:p>
        </w:tc>
        <w:tc>
          <w:tcPr>
            <w:tcW w:w="850" w:type="dxa"/>
          </w:tcPr>
          <w:p w14:paraId="380E28C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23F367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E18EA0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CD668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603A884D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6A1A0E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15. Vida de ecosistemas terrestres</w:t>
            </w:r>
          </w:p>
        </w:tc>
        <w:tc>
          <w:tcPr>
            <w:tcW w:w="850" w:type="dxa"/>
          </w:tcPr>
          <w:p w14:paraId="01A64A96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38804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41BE2C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6CD91D0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5C75EF6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08BE33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16. Paz, justicia e instituciones sólidas</w:t>
            </w:r>
          </w:p>
        </w:tc>
        <w:tc>
          <w:tcPr>
            <w:tcW w:w="850" w:type="dxa"/>
          </w:tcPr>
          <w:p w14:paraId="519793E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F11311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19475E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77CDEA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6C42A7" w14:paraId="2A023D4B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336D1FC0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17. Alianzas para lograr objetivos.</w:t>
            </w:r>
          </w:p>
        </w:tc>
        <w:tc>
          <w:tcPr>
            <w:tcW w:w="850" w:type="dxa"/>
          </w:tcPr>
          <w:p w14:paraId="7C67D57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675832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358DA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287ACF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</w:tbl>
    <w:p w14:paraId="32F63260" w14:textId="77777777" w:rsidR="007E4BFF" w:rsidRPr="00595C6F" w:rsidRDefault="007E4BFF" w:rsidP="007E4BFF">
      <w:pPr>
        <w:jc w:val="center"/>
        <w:rPr>
          <w:lang w:val="es-ES"/>
        </w:rPr>
      </w:pPr>
    </w:p>
    <w:p w14:paraId="1403E275" w14:textId="0EF962CC" w:rsidR="007E4BFF" w:rsidRPr="00595C6F" w:rsidRDefault="007E4BFF" w:rsidP="007E4BFF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w:rsidRPr="00595C6F">
        <w:rPr>
          <w:lang w:val="es-ES"/>
        </w:rPr>
        <w:t>Describir brevemente la alineación del TFG con los ODS, marcados en la tabla anterior, con un grado alto.</w:t>
      </w:r>
    </w:p>
    <w:p w14:paraId="712B292F" w14:textId="6DC41601" w:rsidR="007F19F6" w:rsidRPr="007F19F6" w:rsidRDefault="007E4BFF" w:rsidP="007F1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 w:rsidRPr="00595C6F">
        <w:rPr>
          <w:highlight w:val="lightGray"/>
          <w:lang w:val="es-ES"/>
        </w:rPr>
        <w:t>***</w:t>
      </w:r>
      <w:r w:rsidR="007F19F6" w:rsidRPr="007F19F6">
        <w:rPr>
          <w:highlight w:val="lightGray"/>
          <w:lang w:val="es-ES"/>
        </w:rPr>
        <w:t>Sea conciso, pero utilice el número de páginas necesarias.</w:t>
      </w:r>
    </w:p>
    <w:p w14:paraId="7413535B" w14:textId="1FD7DA66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471B462" w14:textId="77777777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8AA4152" w14:textId="77777777" w:rsidR="007E4BFF" w:rsidRPr="00595C6F" w:rsidRDefault="007E4BFF" w:rsidP="007E4BFF">
      <w:pPr>
        <w:rPr>
          <w:lang w:val="es-ES"/>
        </w:rPr>
        <w:sectPr w:rsidR="007E4BFF" w:rsidRPr="00595C6F" w:rsidSect="00B0644F">
          <w:headerReference w:type="default" r:id="rId11"/>
          <w:footerReference w:type="default" r:id="rId12"/>
          <w:pgSz w:w="11910" w:h="16840"/>
          <w:pgMar w:top="1661" w:right="1582" w:bottom="902" w:left="1599" w:header="709" w:footer="703" w:gutter="0"/>
          <w:cols w:space="720"/>
          <w:docGrid w:linePitch="299"/>
        </w:sectPr>
      </w:pPr>
    </w:p>
    <w:p w14:paraId="0614890C" w14:textId="68A71565" w:rsidR="008E6096" w:rsidRPr="00FE3E89" w:rsidRDefault="008E6096" w:rsidP="00275271">
      <w:pPr>
        <w:pStyle w:val="Ttulo1"/>
        <w:numPr>
          <w:ilvl w:val="0"/>
          <w:numId w:val="0"/>
        </w:numPr>
        <w:rPr>
          <w:rFonts w:asciiTheme="minorHAnsi" w:eastAsia="Times New Roman" w:hAnsiTheme="minorHAnsi" w:cstheme="minorHAnsi"/>
          <w:lang w:eastAsia="es-ES_tradnl"/>
        </w:rPr>
      </w:pPr>
    </w:p>
    <w:sectPr w:rsidR="008E6096" w:rsidRPr="00FE3E89" w:rsidSect="00B0644F">
      <w:pgSz w:w="11910" w:h="16840"/>
      <w:pgMar w:top="1661" w:right="1582" w:bottom="902" w:left="1599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8EC80" w14:textId="77777777" w:rsidR="00092D7D" w:rsidRDefault="00092D7D">
      <w:r>
        <w:separator/>
      </w:r>
    </w:p>
  </w:endnote>
  <w:endnote w:type="continuationSeparator" w:id="0">
    <w:p w14:paraId="3DCBA9D9" w14:textId="77777777" w:rsidR="00092D7D" w:rsidRDefault="00092D7D">
      <w:r>
        <w:continuationSeparator/>
      </w:r>
    </w:p>
  </w:endnote>
  <w:endnote w:type="continuationNotice" w:id="1">
    <w:p w14:paraId="2E5C4DFE" w14:textId="77777777" w:rsidR="00092D7D" w:rsidRDefault="00092D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71934322"/>
      <w:docPartObj>
        <w:docPartGallery w:val="Page Numbers (Bottom of Page)"/>
        <w:docPartUnique/>
      </w:docPartObj>
    </w:sdtPr>
    <w:sdtContent>
      <w:p w14:paraId="3C6BB999" w14:textId="3557F3D1" w:rsidR="00BE43F2" w:rsidRDefault="00BE43F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61F" w:rsidRPr="0089261F">
          <w:rPr>
            <w:noProof/>
            <w:lang w:val="es-ES"/>
          </w:rPr>
          <w:t>15</w:t>
        </w:r>
        <w:r>
          <w:fldChar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B7F3B" w14:textId="77777777" w:rsidR="00092D7D" w:rsidRDefault="00092D7D">
      <w:r>
        <w:separator/>
      </w:r>
    </w:p>
  </w:footnote>
  <w:footnote w:type="continuationSeparator" w:id="0">
    <w:p w14:paraId="21B7A510" w14:textId="77777777" w:rsidR="00092D7D" w:rsidRDefault="00092D7D">
      <w:r>
        <w:continuationSeparator/>
      </w:r>
    </w:p>
  </w:footnote>
  <w:footnote w:type="continuationNotice" w:id="1">
    <w:p w14:paraId="5A959927" w14:textId="77777777" w:rsidR="00092D7D" w:rsidRDefault="00092D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23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2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2D7D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5271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0DDD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42A7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5177D"/>
    <w:rsid w:val="00953C9F"/>
    <w:rsid w:val="00957923"/>
    <w:rsid w:val="00961B1D"/>
    <w:rsid w:val="009621F1"/>
    <w:rsid w:val="00964B9D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3503C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26565"/>
    <w:rsid w:val="00B37AD2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s-ES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s-ES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s-ES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9C22D0-EF26-4364-ADFF-EED8F9B3C4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2</cp:revision>
  <cp:lastPrinted>2024-02-08T12:52:00Z</cp:lastPrinted>
  <dcterms:created xsi:type="dcterms:W3CDTF">2024-06-19T08:11:00Z</dcterms:created>
  <dcterms:modified xsi:type="dcterms:W3CDTF">2024-06-19T08:11:00Z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