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8AF" w:rsidRDefault="00DD1D50" w:rsidP="007928AF">
      <w:pPr>
        <w:spacing w:line="300" w:lineRule="atLeast"/>
        <w:ind w:right="720"/>
        <w:rPr>
          <w:rFonts w:ascii="Arial" w:hAnsi="Arial" w:cs="Arial"/>
          <w:color w:val="000000"/>
          <w:sz w:val="21"/>
          <w:szCs w:val="21"/>
        </w:rPr>
      </w:pPr>
      <w:r>
        <w:rPr>
          <w:rFonts w:ascii="Arial" w:hAnsi="Arial" w:cs="Arial"/>
          <w:noProof/>
          <w:color w:val="000000"/>
          <w:sz w:val="21"/>
          <w:szCs w:val="21"/>
        </w:rPr>
        <w:drawing>
          <wp:inline distT="0" distB="0" distL="0" distR="0">
            <wp:extent cx="1857375" cy="1181100"/>
            <wp:effectExtent l="19050" t="0" r="9525" b="0"/>
            <wp:docPr id="2" name="0 Imagen" descr="CALCSICOVA  logo bu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ALCSICOVA  logo bueno.JPG"/>
                    <pic:cNvPicPr>
                      <a:picLocks noChangeAspect="1" noChangeArrowheads="1"/>
                    </pic:cNvPicPr>
                  </pic:nvPicPr>
                  <pic:blipFill>
                    <a:blip r:embed="rId4" cstate="print"/>
                    <a:srcRect/>
                    <a:stretch>
                      <a:fillRect/>
                    </a:stretch>
                  </pic:blipFill>
                  <pic:spPr bwMode="auto">
                    <a:xfrm>
                      <a:off x="0" y="0"/>
                      <a:ext cx="1857375" cy="1181100"/>
                    </a:xfrm>
                    <a:prstGeom prst="rect">
                      <a:avLst/>
                    </a:prstGeom>
                    <a:noFill/>
                    <a:ln w="9525">
                      <a:noFill/>
                      <a:miter lim="800000"/>
                      <a:headEnd/>
                      <a:tailEnd/>
                    </a:ln>
                  </pic:spPr>
                </pic:pic>
              </a:graphicData>
            </a:graphic>
          </wp:inline>
        </w:drawing>
      </w:r>
      <w:r w:rsidR="007928AF">
        <w:rPr>
          <w:rFonts w:ascii="Arial" w:hAnsi="Arial" w:cs="Arial"/>
          <w:color w:val="000000"/>
          <w:sz w:val="21"/>
          <w:szCs w:val="21"/>
        </w:rPr>
        <w:t xml:space="preserve">          </w:t>
      </w:r>
    </w:p>
    <w:p w:rsidR="007928AF" w:rsidRPr="004C67AB" w:rsidRDefault="007928AF" w:rsidP="007928AF">
      <w:pPr>
        <w:spacing w:line="300" w:lineRule="atLeast"/>
        <w:ind w:right="720"/>
        <w:rPr>
          <w:rFonts w:ascii="Arial" w:hAnsi="Arial" w:cs="Arial"/>
          <w:b/>
          <w:color w:val="000000"/>
          <w:sz w:val="20"/>
          <w:szCs w:val="20"/>
        </w:rPr>
      </w:pPr>
      <w:r w:rsidRPr="004C67AB">
        <w:rPr>
          <w:rFonts w:ascii="Arial" w:hAnsi="Arial" w:cs="Arial"/>
          <w:b/>
          <w:color w:val="000000"/>
          <w:sz w:val="20"/>
          <w:szCs w:val="20"/>
        </w:rPr>
        <w:t xml:space="preserve">Subvenciona: Cátedra Arte y Enfermedades.                                            </w:t>
      </w:r>
    </w:p>
    <w:p w:rsidR="007928AF" w:rsidRDefault="007928AF" w:rsidP="007928AF">
      <w:pPr>
        <w:spacing w:line="300" w:lineRule="atLeast"/>
        <w:ind w:right="720"/>
        <w:rPr>
          <w:rFonts w:ascii="Arial" w:hAnsi="Arial" w:cs="Arial"/>
          <w:b/>
          <w:color w:val="000000"/>
          <w:sz w:val="20"/>
          <w:szCs w:val="20"/>
        </w:rPr>
      </w:pPr>
      <w:r w:rsidRPr="001E4B66">
        <w:rPr>
          <w:rFonts w:ascii="Arial" w:hAnsi="Arial" w:cs="Arial"/>
          <w:b/>
          <w:color w:val="000000"/>
          <w:sz w:val="20"/>
          <w:szCs w:val="20"/>
        </w:rPr>
        <w:t xml:space="preserve">Colabora: Facultad de BBAA -UPV </w:t>
      </w:r>
    </w:p>
    <w:p w:rsidR="007928AF" w:rsidRPr="001E4B66" w:rsidRDefault="007928AF" w:rsidP="007928AF">
      <w:pPr>
        <w:spacing w:line="300" w:lineRule="atLeast"/>
        <w:ind w:right="720"/>
        <w:rPr>
          <w:rFonts w:ascii="Arial" w:hAnsi="Arial" w:cs="Arial"/>
          <w:b/>
          <w:color w:val="000000"/>
          <w:sz w:val="20"/>
          <w:szCs w:val="20"/>
        </w:rPr>
      </w:pPr>
      <w:r w:rsidRPr="001E4B66">
        <w:rPr>
          <w:rFonts w:ascii="Arial" w:hAnsi="Arial" w:cs="Arial"/>
          <w:b/>
          <w:color w:val="000000"/>
          <w:sz w:val="20"/>
          <w:szCs w:val="20"/>
        </w:rPr>
        <w:t xml:space="preserve">          </w:t>
      </w:r>
    </w:p>
    <w:p w:rsidR="007928AF" w:rsidRPr="00980AC9" w:rsidRDefault="007928AF" w:rsidP="007928AF">
      <w:pPr>
        <w:spacing w:line="360" w:lineRule="auto"/>
        <w:ind w:right="720"/>
        <w:jc w:val="both"/>
        <w:rPr>
          <w:rFonts w:ascii="Arial" w:hAnsi="Arial" w:cs="Arial"/>
          <w:color w:val="000000"/>
          <w:sz w:val="21"/>
          <w:szCs w:val="21"/>
        </w:rPr>
      </w:pPr>
      <w:r w:rsidRPr="00980AC9">
        <w:rPr>
          <w:rFonts w:ascii="Arial" w:hAnsi="Arial" w:cs="Arial"/>
          <w:color w:val="000000"/>
          <w:sz w:val="21"/>
          <w:szCs w:val="21"/>
        </w:rPr>
        <w:t xml:space="preserve">La </w:t>
      </w:r>
      <w:r>
        <w:rPr>
          <w:rFonts w:ascii="Arial" w:hAnsi="Arial" w:cs="Arial"/>
          <w:color w:val="000000"/>
          <w:sz w:val="21"/>
          <w:szCs w:val="21"/>
        </w:rPr>
        <w:t>Coordinadora de Asociaciones de Lucha Contra el Sida de la Comunidad Valenciana, CALCSICOVA</w:t>
      </w:r>
      <w:r w:rsidRPr="00980AC9">
        <w:rPr>
          <w:rFonts w:ascii="Arial" w:hAnsi="Arial" w:cs="Arial"/>
          <w:color w:val="000000"/>
          <w:sz w:val="21"/>
          <w:szCs w:val="21"/>
        </w:rPr>
        <w:t xml:space="preserve"> convoca su I Premio de</w:t>
      </w:r>
      <w:r>
        <w:rPr>
          <w:rFonts w:ascii="Arial" w:hAnsi="Arial" w:cs="Arial"/>
          <w:color w:val="000000"/>
          <w:sz w:val="21"/>
          <w:szCs w:val="21"/>
        </w:rPr>
        <w:t xml:space="preserve"> “Arte para el 1 de Diciembre, día Mundial del Sida”</w:t>
      </w:r>
      <w:r w:rsidRPr="00980AC9">
        <w:rPr>
          <w:rFonts w:ascii="Arial" w:hAnsi="Arial" w:cs="Arial"/>
          <w:color w:val="000000"/>
          <w:sz w:val="21"/>
          <w:szCs w:val="21"/>
        </w:rPr>
        <w:t xml:space="preserve"> </w:t>
      </w:r>
      <w:r>
        <w:rPr>
          <w:rFonts w:ascii="Arial" w:hAnsi="Arial" w:cs="Arial"/>
          <w:color w:val="000000"/>
          <w:sz w:val="21"/>
          <w:szCs w:val="21"/>
        </w:rPr>
        <w:t>Este</w:t>
      </w:r>
      <w:r w:rsidRPr="00980AC9">
        <w:rPr>
          <w:rFonts w:ascii="Arial" w:hAnsi="Arial" w:cs="Arial"/>
          <w:color w:val="000000"/>
          <w:sz w:val="21"/>
          <w:szCs w:val="21"/>
        </w:rPr>
        <w:t xml:space="preserve"> Premio </w:t>
      </w:r>
      <w:r>
        <w:rPr>
          <w:rFonts w:ascii="Arial" w:hAnsi="Arial" w:cs="Arial"/>
          <w:color w:val="000000"/>
          <w:sz w:val="21"/>
          <w:szCs w:val="21"/>
        </w:rPr>
        <w:t>nace con la ilusión de ser una actividad en la que la colaboración del alumnado de BBAA con esta causa se vea, de alguna manera, más reconocida.</w:t>
      </w:r>
    </w:p>
    <w:p w:rsidR="007928AF" w:rsidRPr="00980AC9" w:rsidRDefault="007928AF" w:rsidP="007928AF">
      <w:pPr>
        <w:spacing w:line="360" w:lineRule="auto"/>
        <w:jc w:val="both"/>
        <w:rPr>
          <w:rFonts w:ascii="Arial" w:hAnsi="Arial" w:cs="Arial"/>
          <w:color w:val="000000"/>
          <w:sz w:val="21"/>
          <w:szCs w:val="21"/>
        </w:rPr>
      </w:pPr>
    </w:p>
    <w:p w:rsidR="007928AF" w:rsidRPr="00980AC9" w:rsidRDefault="007928AF" w:rsidP="007928AF">
      <w:pPr>
        <w:spacing w:line="360" w:lineRule="auto"/>
        <w:ind w:right="720"/>
        <w:jc w:val="both"/>
        <w:rPr>
          <w:rFonts w:ascii="Arial" w:hAnsi="Arial" w:cs="Arial"/>
          <w:color w:val="000000"/>
          <w:sz w:val="21"/>
          <w:szCs w:val="21"/>
        </w:rPr>
      </w:pPr>
      <w:r w:rsidRPr="00980AC9">
        <w:rPr>
          <w:rFonts w:ascii="Arial" w:hAnsi="Arial" w:cs="Arial"/>
          <w:color w:val="000000"/>
          <w:sz w:val="21"/>
          <w:szCs w:val="21"/>
        </w:rPr>
        <w:t xml:space="preserve">La </w:t>
      </w:r>
      <w:r>
        <w:rPr>
          <w:rFonts w:ascii="Arial" w:hAnsi="Arial" w:cs="Arial"/>
          <w:color w:val="000000"/>
          <w:sz w:val="21"/>
          <w:szCs w:val="21"/>
        </w:rPr>
        <w:t xml:space="preserve">inscripción </w:t>
      </w:r>
      <w:r w:rsidRPr="00980AC9">
        <w:rPr>
          <w:rFonts w:ascii="Arial" w:hAnsi="Arial" w:cs="Arial"/>
          <w:color w:val="000000"/>
          <w:sz w:val="21"/>
          <w:szCs w:val="21"/>
        </w:rPr>
        <w:t xml:space="preserve"> podrá presentarse </w:t>
      </w:r>
      <w:r>
        <w:rPr>
          <w:rFonts w:ascii="Arial" w:hAnsi="Arial" w:cs="Arial"/>
          <w:color w:val="000000"/>
          <w:sz w:val="21"/>
          <w:szCs w:val="21"/>
        </w:rPr>
        <w:t>d</w:t>
      </w:r>
      <w:r w:rsidRPr="00980AC9">
        <w:rPr>
          <w:rFonts w:ascii="Arial" w:hAnsi="Arial" w:cs="Arial"/>
          <w:color w:val="000000"/>
          <w:sz w:val="21"/>
          <w:szCs w:val="21"/>
        </w:rPr>
        <w:t xml:space="preserve">esde </w:t>
      </w:r>
      <w:r>
        <w:rPr>
          <w:rFonts w:ascii="Arial" w:hAnsi="Arial" w:cs="Arial"/>
          <w:color w:val="000000"/>
          <w:sz w:val="21"/>
          <w:szCs w:val="21"/>
        </w:rPr>
        <w:t>la publicación de estas bases hasta el día 8 de noviembre de 2013</w:t>
      </w:r>
      <w:r w:rsidRPr="00980AC9">
        <w:rPr>
          <w:rFonts w:ascii="Arial" w:hAnsi="Arial" w:cs="Arial"/>
          <w:color w:val="000000"/>
          <w:sz w:val="21"/>
          <w:szCs w:val="21"/>
        </w:rPr>
        <w:t>. La dotación del Premio es de 3</w:t>
      </w:r>
      <w:r>
        <w:rPr>
          <w:rFonts w:ascii="Arial" w:hAnsi="Arial" w:cs="Arial"/>
          <w:color w:val="000000"/>
          <w:sz w:val="21"/>
          <w:szCs w:val="21"/>
        </w:rPr>
        <w:t>00</w:t>
      </w:r>
      <w:r w:rsidRPr="00980AC9">
        <w:rPr>
          <w:rFonts w:ascii="Arial" w:hAnsi="Arial" w:cs="Arial"/>
          <w:color w:val="000000"/>
          <w:sz w:val="21"/>
          <w:szCs w:val="21"/>
        </w:rPr>
        <w:t xml:space="preserve"> euros </w:t>
      </w:r>
      <w:r>
        <w:rPr>
          <w:rFonts w:ascii="Arial" w:hAnsi="Arial" w:cs="Arial"/>
          <w:color w:val="000000"/>
          <w:sz w:val="21"/>
          <w:szCs w:val="21"/>
        </w:rPr>
        <w:t xml:space="preserve">en la categoría de “Obra para Sala” </w:t>
      </w:r>
      <w:r w:rsidRPr="00980AC9">
        <w:rPr>
          <w:rFonts w:ascii="Arial" w:hAnsi="Arial" w:cs="Arial"/>
          <w:color w:val="000000"/>
          <w:sz w:val="21"/>
          <w:szCs w:val="21"/>
        </w:rPr>
        <w:t>y</w:t>
      </w:r>
      <w:r>
        <w:rPr>
          <w:rFonts w:ascii="Arial" w:hAnsi="Arial" w:cs="Arial"/>
          <w:color w:val="000000"/>
          <w:sz w:val="21"/>
          <w:szCs w:val="21"/>
        </w:rPr>
        <w:t xml:space="preserve"> de 300 euros para la categoría de “Obra en espacio público”. Estos dos premios serán para las dos obras seleccionadas, no obstante el resto de obras que se presenten serán expuestas en la sala Centre Joves de Mislata y en la Plaza de la Virgen respectivamente.</w:t>
      </w:r>
    </w:p>
    <w:p w:rsidR="007928AF" w:rsidRPr="00980AC9" w:rsidRDefault="007928AF" w:rsidP="007928AF">
      <w:pPr>
        <w:spacing w:line="360" w:lineRule="auto"/>
        <w:ind w:right="720"/>
        <w:jc w:val="both"/>
        <w:rPr>
          <w:rFonts w:ascii="Arial" w:hAnsi="Arial" w:cs="Arial"/>
          <w:color w:val="000000"/>
          <w:sz w:val="21"/>
          <w:szCs w:val="21"/>
        </w:rPr>
      </w:pPr>
    </w:p>
    <w:p w:rsidR="007928AF" w:rsidRPr="00980AC9" w:rsidRDefault="007928AF" w:rsidP="007928AF">
      <w:pPr>
        <w:spacing w:line="360" w:lineRule="auto"/>
        <w:ind w:right="720"/>
        <w:jc w:val="both"/>
        <w:rPr>
          <w:rFonts w:ascii="Arial" w:hAnsi="Arial" w:cs="Arial"/>
          <w:color w:val="000000"/>
          <w:sz w:val="21"/>
          <w:szCs w:val="21"/>
        </w:rPr>
      </w:pPr>
      <w:r w:rsidRPr="00980AC9">
        <w:rPr>
          <w:rFonts w:ascii="Arial" w:hAnsi="Arial" w:cs="Arial"/>
          <w:color w:val="000000"/>
          <w:sz w:val="21"/>
          <w:szCs w:val="21"/>
        </w:rPr>
        <w:t xml:space="preserve">Pueden participar todos aquellos </w:t>
      </w:r>
      <w:r>
        <w:rPr>
          <w:rFonts w:ascii="Arial" w:hAnsi="Arial" w:cs="Arial"/>
          <w:color w:val="000000"/>
          <w:sz w:val="21"/>
          <w:szCs w:val="21"/>
        </w:rPr>
        <w:t>alumnos/as</w:t>
      </w:r>
      <w:r w:rsidRPr="00EE3C35">
        <w:rPr>
          <w:rFonts w:ascii="Arial" w:hAnsi="Arial" w:cs="Arial"/>
          <w:sz w:val="21"/>
          <w:szCs w:val="21"/>
        </w:rPr>
        <w:t xml:space="preserve"> </w:t>
      </w:r>
      <w:r>
        <w:rPr>
          <w:rFonts w:ascii="Arial" w:hAnsi="Arial" w:cs="Arial"/>
          <w:color w:val="000000"/>
          <w:sz w:val="21"/>
          <w:szCs w:val="21"/>
        </w:rPr>
        <w:t>matriculados/as en la Facultad de Bellas artes de San Carlos de la Universitat Politècnica de València en el curso 2013/14</w:t>
      </w:r>
      <w:r w:rsidRPr="00980AC9">
        <w:rPr>
          <w:rFonts w:ascii="Arial" w:hAnsi="Arial" w:cs="Arial"/>
          <w:color w:val="000000"/>
          <w:sz w:val="21"/>
          <w:szCs w:val="21"/>
        </w:rPr>
        <w:t>, cualquiera que sea su nacionalidad</w:t>
      </w:r>
      <w:r>
        <w:rPr>
          <w:rFonts w:ascii="Arial" w:hAnsi="Arial" w:cs="Arial"/>
          <w:color w:val="000000"/>
          <w:sz w:val="21"/>
          <w:szCs w:val="21"/>
        </w:rPr>
        <w:t xml:space="preserve"> e independientemente del curso que realicen, tanto en las titulaciones de Licenciatura, Grado,  Posgrado o  Doctorado</w:t>
      </w:r>
      <w:r w:rsidRPr="00980AC9">
        <w:rPr>
          <w:rFonts w:ascii="Arial" w:hAnsi="Arial" w:cs="Arial"/>
          <w:color w:val="000000"/>
          <w:sz w:val="21"/>
          <w:szCs w:val="21"/>
        </w:rPr>
        <w:t>. Cada participante podrá presentar una obra</w:t>
      </w:r>
      <w:r>
        <w:rPr>
          <w:rFonts w:ascii="Arial" w:hAnsi="Arial" w:cs="Arial"/>
          <w:color w:val="000000"/>
          <w:sz w:val="21"/>
          <w:szCs w:val="21"/>
        </w:rPr>
        <w:t xml:space="preserve"> por categoría.</w:t>
      </w:r>
      <w:r w:rsidRPr="00980AC9">
        <w:rPr>
          <w:rFonts w:ascii="Arial" w:hAnsi="Arial" w:cs="Arial"/>
          <w:color w:val="000000"/>
          <w:sz w:val="21"/>
          <w:szCs w:val="21"/>
        </w:rPr>
        <w:t xml:space="preserve"> El tema será </w:t>
      </w:r>
      <w:r>
        <w:rPr>
          <w:rFonts w:ascii="Arial" w:hAnsi="Arial" w:cs="Arial"/>
          <w:color w:val="000000"/>
          <w:sz w:val="21"/>
          <w:szCs w:val="21"/>
        </w:rPr>
        <w:t xml:space="preserve">la respuesta al VIH y al sida en toda su amplia problemática, y los </w:t>
      </w:r>
      <w:r w:rsidRPr="00980AC9">
        <w:rPr>
          <w:rFonts w:ascii="Arial" w:hAnsi="Arial" w:cs="Arial"/>
          <w:color w:val="000000"/>
          <w:sz w:val="21"/>
          <w:szCs w:val="21"/>
        </w:rPr>
        <w:t>soportes y materiales empleados</w:t>
      </w:r>
      <w:r>
        <w:rPr>
          <w:rFonts w:ascii="Arial" w:hAnsi="Arial" w:cs="Arial"/>
          <w:color w:val="000000"/>
          <w:sz w:val="21"/>
          <w:szCs w:val="21"/>
        </w:rPr>
        <w:t xml:space="preserve"> serán de libre elección. </w:t>
      </w:r>
    </w:p>
    <w:p w:rsidR="007928AF" w:rsidRPr="00980AC9" w:rsidRDefault="007928AF" w:rsidP="007928AF">
      <w:pPr>
        <w:spacing w:line="360" w:lineRule="auto"/>
        <w:ind w:right="720"/>
        <w:jc w:val="both"/>
        <w:rPr>
          <w:rFonts w:ascii="Arial" w:hAnsi="Arial" w:cs="Arial"/>
          <w:color w:val="000000"/>
          <w:sz w:val="21"/>
          <w:szCs w:val="21"/>
        </w:rPr>
      </w:pPr>
    </w:p>
    <w:p w:rsidR="007928AF" w:rsidRDefault="007928AF" w:rsidP="007928AF">
      <w:pPr>
        <w:spacing w:line="360" w:lineRule="auto"/>
        <w:ind w:right="720"/>
        <w:jc w:val="both"/>
        <w:rPr>
          <w:rFonts w:ascii="Arial" w:hAnsi="Arial" w:cs="Arial"/>
          <w:color w:val="000000"/>
          <w:sz w:val="21"/>
          <w:szCs w:val="21"/>
        </w:rPr>
      </w:pPr>
      <w:r w:rsidRPr="00980AC9">
        <w:rPr>
          <w:rFonts w:ascii="Arial" w:hAnsi="Arial" w:cs="Arial"/>
          <w:color w:val="000000"/>
          <w:sz w:val="21"/>
          <w:szCs w:val="21"/>
        </w:rPr>
        <w:t xml:space="preserve">Lo importante del Premio </w:t>
      </w:r>
      <w:r>
        <w:rPr>
          <w:rFonts w:ascii="Arial" w:hAnsi="Arial" w:cs="Arial"/>
          <w:color w:val="000000"/>
          <w:sz w:val="21"/>
          <w:szCs w:val="21"/>
        </w:rPr>
        <w:t>“Arte para el 1 de Diciembre, día Mundial del Sida”</w:t>
      </w:r>
      <w:r w:rsidRPr="00980AC9">
        <w:rPr>
          <w:rFonts w:ascii="Arial" w:hAnsi="Arial" w:cs="Arial"/>
          <w:color w:val="000000"/>
          <w:sz w:val="21"/>
          <w:szCs w:val="21"/>
        </w:rPr>
        <w:t xml:space="preserve"> </w:t>
      </w:r>
      <w:r>
        <w:rPr>
          <w:rFonts w:ascii="Arial" w:hAnsi="Arial" w:cs="Arial"/>
          <w:color w:val="000000"/>
          <w:sz w:val="21"/>
          <w:szCs w:val="21"/>
        </w:rPr>
        <w:t xml:space="preserve">entendemos que </w:t>
      </w:r>
      <w:r w:rsidRPr="00980AC9">
        <w:rPr>
          <w:rFonts w:ascii="Arial" w:hAnsi="Arial" w:cs="Arial"/>
          <w:color w:val="000000"/>
          <w:sz w:val="21"/>
          <w:szCs w:val="21"/>
        </w:rPr>
        <w:t>no es su dotación económica</w:t>
      </w:r>
      <w:r>
        <w:rPr>
          <w:rFonts w:ascii="Arial" w:hAnsi="Arial" w:cs="Arial"/>
          <w:color w:val="000000"/>
          <w:sz w:val="21"/>
          <w:szCs w:val="21"/>
        </w:rPr>
        <w:t xml:space="preserve">, sino más bien que se cumplen los objetivos estatutarios de CALCSICOVA de prevenir, sensibilizar e informar sobre esta pandemia. Asimismo pretendemos que los alumnos </w:t>
      </w:r>
      <w:r>
        <w:rPr>
          <w:rFonts w:ascii="Arial" w:hAnsi="Arial" w:cs="Arial"/>
          <w:sz w:val="21"/>
          <w:szCs w:val="21"/>
        </w:rPr>
        <w:t xml:space="preserve">y alumnas </w:t>
      </w:r>
      <w:r>
        <w:rPr>
          <w:rFonts w:ascii="Arial" w:hAnsi="Arial" w:cs="Arial"/>
          <w:color w:val="000000"/>
          <w:sz w:val="21"/>
          <w:szCs w:val="21"/>
        </w:rPr>
        <w:t>tengan la experiencia de formar parte de una</w:t>
      </w:r>
      <w:r w:rsidRPr="00980AC9">
        <w:rPr>
          <w:rFonts w:ascii="Arial" w:hAnsi="Arial" w:cs="Arial"/>
          <w:color w:val="000000"/>
          <w:sz w:val="21"/>
          <w:szCs w:val="21"/>
        </w:rPr>
        <w:t>s</w:t>
      </w:r>
      <w:r>
        <w:rPr>
          <w:rFonts w:ascii="Arial" w:hAnsi="Arial" w:cs="Arial"/>
          <w:color w:val="000000"/>
          <w:sz w:val="21"/>
          <w:szCs w:val="21"/>
        </w:rPr>
        <w:t xml:space="preserve"> actividades que ya tienen un recorrido histórico en esta facultad y que sus trabajos aparezcan en un catálogo que todos los años se viene publicando.</w:t>
      </w:r>
    </w:p>
    <w:p w:rsidR="007928AF" w:rsidRDefault="007928AF" w:rsidP="007928AF">
      <w:pPr>
        <w:spacing w:line="360" w:lineRule="auto"/>
        <w:ind w:right="720"/>
        <w:jc w:val="both"/>
        <w:rPr>
          <w:rFonts w:ascii="Arial" w:hAnsi="Arial" w:cs="Arial"/>
          <w:color w:val="000000"/>
          <w:sz w:val="21"/>
          <w:szCs w:val="21"/>
        </w:rPr>
      </w:pPr>
    </w:p>
    <w:p w:rsidR="007928AF" w:rsidRPr="00980AC9" w:rsidRDefault="007928AF" w:rsidP="007928AF">
      <w:pPr>
        <w:spacing w:line="360" w:lineRule="auto"/>
        <w:ind w:right="720"/>
        <w:jc w:val="both"/>
        <w:rPr>
          <w:rFonts w:ascii="Arial" w:hAnsi="Arial" w:cs="Arial"/>
          <w:color w:val="000000"/>
          <w:sz w:val="21"/>
          <w:szCs w:val="21"/>
        </w:rPr>
      </w:pPr>
      <w:r>
        <w:rPr>
          <w:rFonts w:ascii="Arial" w:hAnsi="Arial" w:cs="Arial"/>
          <w:color w:val="000000"/>
          <w:sz w:val="21"/>
          <w:szCs w:val="21"/>
        </w:rPr>
        <w:t>El Jurado estará</w:t>
      </w:r>
      <w:r w:rsidRPr="00980AC9">
        <w:rPr>
          <w:rFonts w:ascii="Arial" w:hAnsi="Arial" w:cs="Arial"/>
          <w:color w:val="000000"/>
          <w:sz w:val="21"/>
          <w:szCs w:val="21"/>
        </w:rPr>
        <w:t xml:space="preserve"> formado por </w:t>
      </w:r>
      <w:r>
        <w:rPr>
          <w:rFonts w:ascii="Arial" w:hAnsi="Arial" w:cs="Arial"/>
          <w:color w:val="000000"/>
          <w:sz w:val="21"/>
          <w:szCs w:val="21"/>
        </w:rPr>
        <w:t>3 personas de CALCSICOVA y 3 personas de la Facultad de Bellas Artes-UPV, especialistas en esta materia en ambos casos.</w:t>
      </w:r>
    </w:p>
    <w:p w:rsidR="007928AF" w:rsidRPr="00980AC9" w:rsidRDefault="007928AF" w:rsidP="007928AF">
      <w:pPr>
        <w:spacing w:line="360" w:lineRule="auto"/>
        <w:ind w:right="720"/>
        <w:jc w:val="both"/>
        <w:rPr>
          <w:rFonts w:ascii="Arial" w:hAnsi="Arial" w:cs="Arial"/>
          <w:color w:val="000000"/>
          <w:sz w:val="21"/>
          <w:szCs w:val="21"/>
        </w:rPr>
      </w:pPr>
    </w:p>
    <w:p w:rsidR="007928AF" w:rsidRDefault="007928AF" w:rsidP="007928AF">
      <w:pPr>
        <w:spacing w:line="360" w:lineRule="auto"/>
        <w:ind w:right="720"/>
        <w:jc w:val="both"/>
        <w:rPr>
          <w:rFonts w:ascii="Arial" w:hAnsi="Arial" w:cs="Arial"/>
          <w:color w:val="000000"/>
          <w:sz w:val="21"/>
          <w:szCs w:val="21"/>
        </w:rPr>
      </w:pPr>
      <w:r w:rsidRPr="00980AC9">
        <w:rPr>
          <w:rFonts w:ascii="Arial" w:hAnsi="Arial" w:cs="Arial"/>
          <w:color w:val="000000"/>
          <w:sz w:val="21"/>
          <w:szCs w:val="21"/>
        </w:rPr>
        <w:t>El fallo –que será inapelable– se hará público</w:t>
      </w:r>
      <w:r>
        <w:rPr>
          <w:rFonts w:ascii="Arial" w:hAnsi="Arial" w:cs="Arial"/>
          <w:color w:val="000000"/>
          <w:sz w:val="21"/>
          <w:szCs w:val="21"/>
        </w:rPr>
        <w:t xml:space="preserve"> el  sábado 30 de Noviembre en la celebración del día 1 de Diciembre de 2013, Día Mundial del Sida, a partir de las 12.00 horas en la Plaza de la Virgen de Valencia</w:t>
      </w:r>
      <w:r w:rsidRPr="00980AC9">
        <w:rPr>
          <w:rFonts w:ascii="Arial" w:hAnsi="Arial" w:cs="Arial"/>
          <w:color w:val="000000"/>
          <w:sz w:val="21"/>
          <w:szCs w:val="21"/>
        </w:rPr>
        <w:t>. </w:t>
      </w:r>
    </w:p>
    <w:p w:rsidR="007928AF" w:rsidRDefault="007928AF" w:rsidP="007928AF">
      <w:pPr>
        <w:spacing w:line="360" w:lineRule="auto"/>
        <w:ind w:right="720"/>
        <w:jc w:val="both"/>
        <w:rPr>
          <w:rFonts w:ascii="Arial" w:hAnsi="Arial" w:cs="Arial"/>
          <w:color w:val="000000"/>
          <w:sz w:val="21"/>
          <w:szCs w:val="21"/>
        </w:rPr>
      </w:pPr>
    </w:p>
    <w:p w:rsidR="007928AF" w:rsidRDefault="007928AF" w:rsidP="007928AF">
      <w:pPr>
        <w:spacing w:line="360" w:lineRule="auto"/>
        <w:ind w:right="720"/>
        <w:jc w:val="both"/>
        <w:rPr>
          <w:rFonts w:ascii="Arial" w:hAnsi="Arial" w:cs="Arial"/>
        </w:rPr>
      </w:pPr>
      <w:r w:rsidRPr="00980AC9">
        <w:rPr>
          <w:rFonts w:ascii="Arial" w:hAnsi="Arial" w:cs="Arial"/>
          <w:color w:val="000000"/>
          <w:sz w:val="21"/>
          <w:szCs w:val="21"/>
        </w:rPr>
        <w:t>Para más información escribir a</w:t>
      </w:r>
      <w:r>
        <w:rPr>
          <w:rFonts w:ascii="Arial" w:hAnsi="Arial" w:cs="Arial"/>
          <w:color w:val="000000"/>
          <w:sz w:val="21"/>
          <w:szCs w:val="21"/>
        </w:rPr>
        <w:t xml:space="preserve"> </w:t>
      </w:r>
      <w:hyperlink r:id="rId5" w:history="1">
        <w:r w:rsidRPr="00CD3E1E">
          <w:rPr>
            <w:rStyle w:val="Hipervnculo"/>
            <w:rFonts w:ascii="Arial" w:hAnsi="Arial" w:cs="Arial"/>
            <w:sz w:val="21"/>
            <w:szCs w:val="21"/>
          </w:rPr>
          <w:t>sensibilizacion@calcsicova.org</w:t>
        </w:r>
      </w:hyperlink>
    </w:p>
    <w:p w:rsidR="007928AF" w:rsidRPr="001E4B66" w:rsidRDefault="007928AF" w:rsidP="007928AF">
      <w:pPr>
        <w:ind w:right="720"/>
        <w:rPr>
          <w:rFonts w:ascii="Arial" w:hAnsi="Arial" w:cs="Arial"/>
          <w:b/>
        </w:rPr>
      </w:pPr>
    </w:p>
    <w:p w:rsidR="007928AF" w:rsidRPr="007928AF" w:rsidRDefault="007928AF" w:rsidP="007928AF">
      <w:pPr>
        <w:spacing w:line="276" w:lineRule="auto"/>
        <w:ind w:right="720"/>
        <w:rPr>
          <w:rFonts w:ascii="Arial" w:hAnsi="Arial" w:cs="Arial"/>
          <w:b/>
        </w:rPr>
      </w:pPr>
      <w:r w:rsidRPr="007928AF">
        <w:rPr>
          <w:rFonts w:ascii="Arial" w:hAnsi="Arial" w:cs="Arial"/>
          <w:b/>
        </w:rPr>
        <w:lastRenderedPageBreak/>
        <w:t>BASES</w:t>
      </w:r>
    </w:p>
    <w:p w:rsidR="007928AF" w:rsidRPr="007928AF" w:rsidRDefault="007928AF" w:rsidP="007928AF">
      <w:pPr>
        <w:autoSpaceDE w:val="0"/>
        <w:autoSpaceDN w:val="0"/>
        <w:adjustRightInd w:val="0"/>
        <w:spacing w:line="276" w:lineRule="auto"/>
        <w:ind w:right="720"/>
        <w:rPr>
          <w:rFonts w:ascii="Arial" w:hAnsi="Arial" w:cs="Arial"/>
        </w:rPr>
      </w:pPr>
      <w:r w:rsidRPr="007928AF">
        <w:rPr>
          <w:rFonts w:ascii="Arial" w:hAnsi="Arial" w:cs="Arial"/>
          <w:b/>
        </w:rPr>
        <w:t>1.-</w:t>
      </w:r>
      <w:r w:rsidRPr="007928AF">
        <w:rPr>
          <w:rFonts w:ascii="Arial" w:hAnsi="Arial" w:cs="Arial"/>
        </w:rPr>
        <w:t xml:space="preserve"> </w:t>
      </w:r>
      <w:r w:rsidRPr="007928AF">
        <w:rPr>
          <w:rFonts w:ascii="Arial" w:hAnsi="Arial" w:cs="Arial"/>
          <w:b/>
        </w:rPr>
        <w:t xml:space="preserve">Participantes: </w:t>
      </w:r>
      <w:r w:rsidRPr="007928AF">
        <w:rPr>
          <w:rFonts w:ascii="Arial" w:hAnsi="Arial" w:cs="Arial"/>
        </w:rPr>
        <w:t>Pueden participar todos/as aquellos/as estudiantes  que estén matriculados este curso 2013-14 en la Facultad de BBAA-UPV, cualquiera que sea el curso que realicen (grado, licenciatura, máster o doctorado).</w:t>
      </w:r>
    </w:p>
    <w:p w:rsidR="007928AF" w:rsidRPr="007928AF" w:rsidRDefault="007928AF" w:rsidP="007928AF">
      <w:pPr>
        <w:autoSpaceDE w:val="0"/>
        <w:autoSpaceDN w:val="0"/>
        <w:adjustRightInd w:val="0"/>
        <w:spacing w:line="276" w:lineRule="auto"/>
        <w:ind w:right="720"/>
        <w:rPr>
          <w:rFonts w:ascii="Arial" w:hAnsi="Arial" w:cs="Arial"/>
        </w:rPr>
      </w:pPr>
    </w:p>
    <w:p w:rsidR="007928AF" w:rsidRPr="007928AF" w:rsidRDefault="007928AF" w:rsidP="007928AF">
      <w:pPr>
        <w:spacing w:line="276" w:lineRule="auto"/>
        <w:ind w:right="720"/>
        <w:rPr>
          <w:rFonts w:ascii="Arial" w:hAnsi="Arial" w:cs="Arial"/>
          <w:color w:val="000000"/>
        </w:rPr>
      </w:pPr>
      <w:r w:rsidRPr="007928AF">
        <w:rPr>
          <w:rFonts w:ascii="Arial" w:hAnsi="Arial" w:cs="Arial"/>
          <w:b/>
        </w:rPr>
        <w:t>2.-</w:t>
      </w:r>
      <w:r w:rsidRPr="007928AF">
        <w:rPr>
          <w:rFonts w:ascii="Arial" w:hAnsi="Arial" w:cs="Arial"/>
        </w:rPr>
        <w:t xml:space="preserve"> </w:t>
      </w:r>
      <w:r w:rsidRPr="007928AF">
        <w:rPr>
          <w:rFonts w:ascii="Arial" w:hAnsi="Arial" w:cs="Arial"/>
          <w:b/>
        </w:rPr>
        <w:t>Categorías</w:t>
      </w:r>
      <w:r w:rsidRPr="007928AF">
        <w:rPr>
          <w:rFonts w:ascii="Arial" w:hAnsi="Arial" w:cs="Arial"/>
        </w:rPr>
        <w:t>: se establecen dos categorías, Obra para Sala y Obra en Espacio Público, con un único premio de 300 euros para cada una de ellas</w:t>
      </w:r>
      <w:r w:rsidRPr="007928AF">
        <w:rPr>
          <w:rFonts w:ascii="Arial" w:hAnsi="Arial" w:cs="Arial"/>
          <w:color w:val="000000"/>
        </w:rPr>
        <w:t>. Estos dos premios serán para las dos obras seleccionadas, no obstante, el resto de obras que se presenten serán expuestas en la sala Centre Joves de Mislata y en la Plaza de la Virgen respectivamente.</w:t>
      </w:r>
    </w:p>
    <w:p w:rsidR="007928AF" w:rsidRPr="007928AF" w:rsidRDefault="007928AF" w:rsidP="007928AF">
      <w:pPr>
        <w:autoSpaceDE w:val="0"/>
        <w:autoSpaceDN w:val="0"/>
        <w:adjustRightInd w:val="0"/>
        <w:spacing w:line="276" w:lineRule="auto"/>
        <w:ind w:right="720"/>
        <w:rPr>
          <w:rFonts w:ascii="Arial" w:hAnsi="Arial" w:cs="Arial"/>
        </w:rPr>
      </w:pPr>
    </w:p>
    <w:p w:rsidR="007928AF" w:rsidRPr="007928AF" w:rsidRDefault="007928AF" w:rsidP="007928AF">
      <w:pPr>
        <w:autoSpaceDE w:val="0"/>
        <w:autoSpaceDN w:val="0"/>
        <w:adjustRightInd w:val="0"/>
        <w:spacing w:line="276" w:lineRule="auto"/>
        <w:ind w:right="720"/>
        <w:rPr>
          <w:rFonts w:ascii="Arial" w:hAnsi="Arial" w:cs="Arial"/>
          <w:b/>
        </w:rPr>
      </w:pPr>
      <w:r w:rsidRPr="007928AF">
        <w:rPr>
          <w:rFonts w:ascii="Arial" w:hAnsi="Arial" w:cs="Arial"/>
          <w:b/>
        </w:rPr>
        <w:t>3.-</w:t>
      </w:r>
      <w:r w:rsidRPr="007928AF">
        <w:rPr>
          <w:rFonts w:ascii="Arial" w:hAnsi="Arial" w:cs="Arial"/>
        </w:rPr>
        <w:t xml:space="preserve">  </w:t>
      </w:r>
      <w:r w:rsidRPr="007928AF">
        <w:rPr>
          <w:rFonts w:ascii="Arial" w:hAnsi="Arial" w:cs="Arial"/>
          <w:b/>
        </w:rPr>
        <w:t>El tema de la obra:</w:t>
      </w:r>
      <w:r w:rsidRPr="007928AF">
        <w:rPr>
          <w:rFonts w:ascii="Arial" w:hAnsi="Arial" w:cs="Arial"/>
        </w:rPr>
        <w:t xml:space="preserve"> girará en torno a los aspectos sociales del VIH y el sida, y estará relacionado con el lema que este año defienden las asociaciones de respuesta al VIH y sida </w:t>
      </w:r>
      <w:r w:rsidRPr="007928AF">
        <w:rPr>
          <w:rFonts w:ascii="Arial" w:hAnsi="Arial" w:cs="Arial"/>
          <w:b/>
        </w:rPr>
        <w:t xml:space="preserve">¿Hablamos de VIH y sida? ¡Compromiso YA! </w:t>
      </w:r>
    </w:p>
    <w:p w:rsidR="007928AF" w:rsidRPr="007928AF" w:rsidRDefault="007928AF" w:rsidP="007928AF">
      <w:pPr>
        <w:autoSpaceDE w:val="0"/>
        <w:autoSpaceDN w:val="0"/>
        <w:adjustRightInd w:val="0"/>
        <w:spacing w:line="276" w:lineRule="auto"/>
        <w:ind w:right="720"/>
        <w:rPr>
          <w:rFonts w:ascii="Arial" w:hAnsi="Arial" w:cs="Arial"/>
        </w:rPr>
      </w:pPr>
    </w:p>
    <w:p w:rsidR="007928AF" w:rsidRPr="007928AF" w:rsidRDefault="007928AF" w:rsidP="007928AF">
      <w:pPr>
        <w:autoSpaceDE w:val="0"/>
        <w:autoSpaceDN w:val="0"/>
        <w:adjustRightInd w:val="0"/>
        <w:spacing w:line="276" w:lineRule="auto"/>
        <w:ind w:right="720"/>
        <w:rPr>
          <w:rFonts w:ascii="Arial" w:hAnsi="Arial" w:cs="Arial"/>
        </w:rPr>
      </w:pPr>
      <w:r w:rsidRPr="007928AF">
        <w:rPr>
          <w:rFonts w:ascii="Arial" w:hAnsi="Arial" w:cs="Arial"/>
          <w:b/>
        </w:rPr>
        <w:t>4.-</w:t>
      </w:r>
      <w:r w:rsidRPr="007928AF">
        <w:rPr>
          <w:rFonts w:ascii="Arial" w:hAnsi="Arial" w:cs="Arial"/>
        </w:rPr>
        <w:t xml:space="preserve"> </w:t>
      </w:r>
      <w:r w:rsidRPr="007928AF">
        <w:rPr>
          <w:rFonts w:ascii="Arial" w:hAnsi="Arial" w:cs="Arial"/>
          <w:b/>
        </w:rPr>
        <w:t>Los soportes, técnicas y materiales</w:t>
      </w:r>
      <w:r w:rsidRPr="007928AF">
        <w:rPr>
          <w:rFonts w:ascii="Arial" w:hAnsi="Arial" w:cs="Arial"/>
        </w:rPr>
        <w:t xml:space="preserve"> empleados serán de libre elección, con la única salvedad que en la sala de Mislata nos piden que sean de fácil desplazamiento, montaje y desmontaje. </w:t>
      </w:r>
    </w:p>
    <w:p w:rsidR="007928AF" w:rsidRPr="007928AF" w:rsidRDefault="007928AF" w:rsidP="007928AF">
      <w:pPr>
        <w:autoSpaceDE w:val="0"/>
        <w:autoSpaceDN w:val="0"/>
        <w:adjustRightInd w:val="0"/>
        <w:spacing w:line="276" w:lineRule="auto"/>
        <w:ind w:right="720"/>
        <w:rPr>
          <w:rFonts w:ascii="Arial" w:hAnsi="Arial" w:cs="Arial"/>
        </w:rPr>
      </w:pPr>
    </w:p>
    <w:p w:rsidR="007928AF" w:rsidRPr="007928AF" w:rsidRDefault="007928AF" w:rsidP="007928AF">
      <w:pPr>
        <w:autoSpaceDE w:val="0"/>
        <w:autoSpaceDN w:val="0"/>
        <w:adjustRightInd w:val="0"/>
        <w:spacing w:line="276" w:lineRule="auto"/>
        <w:ind w:right="720"/>
        <w:rPr>
          <w:rStyle w:val="Refdecomentario"/>
          <w:rFonts w:ascii="Arial" w:hAnsi="Arial" w:cs="Arial"/>
          <w:sz w:val="24"/>
          <w:szCs w:val="24"/>
        </w:rPr>
      </w:pPr>
      <w:r w:rsidRPr="007928AF">
        <w:rPr>
          <w:rFonts w:ascii="Arial" w:hAnsi="Arial" w:cs="Arial"/>
          <w:b/>
        </w:rPr>
        <w:t>5.-</w:t>
      </w:r>
      <w:r w:rsidRPr="007928AF">
        <w:rPr>
          <w:rFonts w:ascii="Arial" w:hAnsi="Arial" w:cs="Arial"/>
        </w:rPr>
        <w:t xml:space="preserve"> </w:t>
      </w:r>
      <w:r w:rsidRPr="007928AF">
        <w:rPr>
          <w:rFonts w:ascii="Arial" w:hAnsi="Arial" w:cs="Arial"/>
          <w:b/>
        </w:rPr>
        <w:t xml:space="preserve">La entrega de la ficha de inscripción </w:t>
      </w:r>
      <w:r w:rsidRPr="007928AF">
        <w:rPr>
          <w:rFonts w:ascii="Arial" w:hAnsi="Arial" w:cs="Arial"/>
        </w:rPr>
        <w:t xml:space="preserve">  se realizará en la Facultad de BBAA -UPV, en la sede del Vicedecanato de Cultura </w:t>
      </w:r>
      <w:r w:rsidRPr="007928AF">
        <w:rPr>
          <w:rStyle w:val="Refdecomentario"/>
          <w:rFonts w:ascii="Arial" w:hAnsi="Arial" w:cs="Arial"/>
          <w:sz w:val="24"/>
          <w:szCs w:val="24"/>
        </w:rPr>
        <w:t xml:space="preserve">con fecha límite el día 8 de noviembre de 2013 en su formato papel, y vía e-mail deberá enviarse debidamente cumplimentada a </w:t>
      </w:r>
      <w:hyperlink r:id="rId6" w:history="1">
        <w:r w:rsidRPr="007928AF">
          <w:rPr>
            <w:rStyle w:val="Hipervnculo"/>
            <w:rFonts w:ascii="Arial" w:hAnsi="Arial" w:cs="Arial"/>
          </w:rPr>
          <w:t>sensibilizacion@calcsicova.org</w:t>
        </w:r>
      </w:hyperlink>
      <w:r w:rsidRPr="007928AF">
        <w:rPr>
          <w:rFonts w:ascii="Arial" w:hAnsi="Arial" w:cs="Arial"/>
        </w:rPr>
        <w:t xml:space="preserve"> también antes del 8 de noviembre.</w:t>
      </w:r>
    </w:p>
    <w:p w:rsidR="007928AF" w:rsidRPr="007928AF" w:rsidRDefault="007928AF" w:rsidP="007928AF">
      <w:pPr>
        <w:autoSpaceDE w:val="0"/>
        <w:autoSpaceDN w:val="0"/>
        <w:adjustRightInd w:val="0"/>
        <w:spacing w:line="276" w:lineRule="auto"/>
        <w:ind w:right="720"/>
        <w:rPr>
          <w:rFonts w:ascii="Arial" w:hAnsi="Arial" w:cs="Arial"/>
        </w:rPr>
      </w:pPr>
    </w:p>
    <w:p w:rsidR="007928AF" w:rsidRPr="007928AF" w:rsidRDefault="007928AF" w:rsidP="007928AF">
      <w:pPr>
        <w:autoSpaceDE w:val="0"/>
        <w:autoSpaceDN w:val="0"/>
        <w:adjustRightInd w:val="0"/>
        <w:spacing w:line="276" w:lineRule="auto"/>
        <w:ind w:right="720"/>
        <w:rPr>
          <w:rFonts w:ascii="Arial" w:hAnsi="Arial" w:cs="Arial"/>
        </w:rPr>
      </w:pPr>
      <w:r w:rsidRPr="007928AF">
        <w:rPr>
          <w:rFonts w:ascii="Arial" w:hAnsi="Arial" w:cs="Arial"/>
        </w:rPr>
        <w:t xml:space="preserve">6.- </w:t>
      </w:r>
      <w:r w:rsidRPr="007928AF">
        <w:rPr>
          <w:rFonts w:ascii="Arial" w:hAnsi="Arial" w:cs="Arial"/>
          <w:b/>
        </w:rPr>
        <w:t xml:space="preserve">Ficha de inscripción/proyecto: </w:t>
      </w:r>
      <w:r w:rsidRPr="007928AF">
        <w:rPr>
          <w:rFonts w:ascii="Arial" w:hAnsi="Arial" w:cs="Arial"/>
        </w:rPr>
        <w:t>Para participar será imprescindible cumplimentar debidamente la ficha de proyecto de obra (en ambas categorías). En esta ficha se requiere una breve explicación del trabajo, un boceto y especificar el soporte (video, pintura, fotografía s/cartón pluma, instalación, performance, etc…) así como las medidas o duración de las obras. Este documento aparecerá en la página web de CALCSICOVA www.calcsicova.org, de donde podrá descargarse, y se incluirá como documento anexo en las listas de correo para la difusión de este premio.</w:t>
      </w:r>
    </w:p>
    <w:p w:rsidR="007928AF" w:rsidRPr="007928AF" w:rsidRDefault="007928AF" w:rsidP="007928AF">
      <w:pPr>
        <w:autoSpaceDE w:val="0"/>
        <w:autoSpaceDN w:val="0"/>
        <w:adjustRightInd w:val="0"/>
        <w:spacing w:line="276" w:lineRule="auto"/>
        <w:ind w:right="720"/>
        <w:rPr>
          <w:rFonts w:ascii="Arial" w:hAnsi="Arial" w:cs="Arial"/>
        </w:rPr>
      </w:pPr>
      <w:r w:rsidRPr="007928AF">
        <w:rPr>
          <w:rFonts w:ascii="Arial" w:hAnsi="Arial" w:cs="Arial"/>
        </w:rPr>
        <w:t>Cada participante podrá presentar una obra en cada una de las dos categorías. El título de la obra, sus dimensiones, técnica, autor/a/es y su teléfono de contacto y e-mail deberán constar en esta ficha de inscripción, así como los estudios en los que está matriculado este año.</w:t>
      </w:r>
    </w:p>
    <w:p w:rsidR="007928AF" w:rsidRPr="007928AF" w:rsidRDefault="007928AF" w:rsidP="007928AF">
      <w:pPr>
        <w:autoSpaceDE w:val="0"/>
        <w:autoSpaceDN w:val="0"/>
        <w:adjustRightInd w:val="0"/>
        <w:spacing w:line="276" w:lineRule="auto"/>
        <w:ind w:right="720"/>
        <w:rPr>
          <w:rFonts w:ascii="Arial" w:hAnsi="Arial" w:cs="Arial"/>
        </w:rPr>
      </w:pPr>
    </w:p>
    <w:p w:rsidR="007928AF" w:rsidRPr="007928AF" w:rsidRDefault="007928AF" w:rsidP="007928AF">
      <w:pPr>
        <w:autoSpaceDE w:val="0"/>
        <w:autoSpaceDN w:val="0"/>
        <w:adjustRightInd w:val="0"/>
        <w:spacing w:line="276" w:lineRule="auto"/>
        <w:ind w:right="720"/>
        <w:rPr>
          <w:rFonts w:ascii="Arial" w:hAnsi="Arial" w:cs="Arial"/>
        </w:rPr>
      </w:pPr>
      <w:r w:rsidRPr="007928AF">
        <w:rPr>
          <w:rFonts w:ascii="Arial" w:hAnsi="Arial" w:cs="Arial"/>
          <w:b/>
        </w:rPr>
        <w:t>7.-</w:t>
      </w:r>
      <w:r w:rsidRPr="007928AF">
        <w:rPr>
          <w:rFonts w:ascii="Arial" w:hAnsi="Arial" w:cs="Arial"/>
        </w:rPr>
        <w:t xml:space="preserve">  </w:t>
      </w:r>
      <w:r w:rsidRPr="007928AF">
        <w:rPr>
          <w:rFonts w:ascii="Arial" w:hAnsi="Arial" w:cs="Arial"/>
          <w:b/>
        </w:rPr>
        <w:t xml:space="preserve">Premios: </w:t>
      </w:r>
      <w:r w:rsidRPr="007928AF">
        <w:rPr>
          <w:rFonts w:ascii="Arial" w:hAnsi="Arial" w:cs="Arial"/>
        </w:rPr>
        <w:t xml:space="preserve">Se concederá un único premio de 300 euros en cada categoría, pudiendo quedar desierto en caso de que el jurado así lo decidiera. </w:t>
      </w:r>
    </w:p>
    <w:p w:rsidR="007928AF" w:rsidRPr="007928AF" w:rsidRDefault="007928AF" w:rsidP="007928AF">
      <w:pPr>
        <w:autoSpaceDE w:val="0"/>
        <w:autoSpaceDN w:val="0"/>
        <w:adjustRightInd w:val="0"/>
        <w:spacing w:line="276" w:lineRule="auto"/>
        <w:ind w:right="720"/>
        <w:rPr>
          <w:rFonts w:ascii="Arial" w:hAnsi="Arial" w:cs="Arial"/>
        </w:rPr>
      </w:pPr>
      <w:r w:rsidRPr="007928AF">
        <w:rPr>
          <w:rFonts w:ascii="Arial" w:hAnsi="Arial" w:cs="Arial"/>
        </w:rPr>
        <w:t>.</w:t>
      </w:r>
    </w:p>
    <w:p w:rsidR="007928AF" w:rsidRPr="007928AF" w:rsidRDefault="007928AF" w:rsidP="007928AF">
      <w:pPr>
        <w:autoSpaceDE w:val="0"/>
        <w:autoSpaceDN w:val="0"/>
        <w:adjustRightInd w:val="0"/>
        <w:spacing w:line="276" w:lineRule="auto"/>
        <w:ind w:right="720"/>
        <w:rPr>
          <w:rFonts w:ascii="Arial" w:hAnsi="Arial" w:cs="Arial"/>
        </w:rPr>
      </w:pPr>
      <w:r w:rsidRPr="007928AF">
        <w:rPr>
          <w:rFonts w:ascii="Arial" w:hAnsi="Arial" w:cs="Arial"/>
          <w:b/>
        </w:rPr>
        <w:t>8.- El jurado</w:t>
      </w:r>
      <w:r w:rsidRPr="007928AF">
        <w:rPr>
          <w:rFonts w:ascii="Arial" w:hAnsi="Arial" w:cs="Arial"/>
          <w:color w:val="FF0000"/>
        </w:rPr>
        <w:t xml:space="preserve"> </w:t>
      </w:r>
      <w:r w:rsidRPr="007928AF">
        <w:rPr>
          <w:rFonts w:ascii="Arial" w:hAnsi="Arial" w:cs="Arial"/>
        </w:rPr>
        <w:t>de esta edición estará compuesto por D. Ricardo Forriols, Vicedecano de Cultura de la Facultad, D. José Miralles, profesor y director de la Cátedra Arte y Enfermedades de la Facultad, y D. José Romero, profesor de la Facultad, y por parte de CALCSICOVA, D. Esteban Brook-Hart, Dª Claudia Figna y Dª Silvia Muñoz.</w:t>
      </w:r>
      <w:r w:rsidRPr="007928AF">
        <w:rPr>
          <w:rFonts w:ascii="Arial" w:hAnsi="Arial" w:cs="Arial"/>
          <w:color w:val="FF0000"/>
        </w:rPr>
        <w:t xml:space="preserve"> </w:t>
      </w:r>
      <w:r w:rsidRPr="007928AF">
        <w:rPr>
          <w:rFonts w:ascii="Arial" w:hAnsi="Arial" w:cs="Arial"/>
        </w:rPr>
        <w:t>El fallo –que será inapelable– se hará público el sábado día 30 de noviembre a las 12.00 hrs. en el acto público conmemorativo del día 1 de diciembre de 2.013, Día Mundial del Sida a celebrar en la Plaza de la Virgen de Valencia, lugar donde también se hará entrega de los premios.</w:t>
      </w:r>
    </w:p>
    <w:p w:rsidR="007928AF" w:rsidRPr="007928AF" w:rsidRDefault="007928AF" w:rsidP="007928AF">
      <w:pPr>
        <w:autoSpaceDE w:val="0"/>
        <w:autoSpaceDN w:val="0"/>
        <w:adjustRightInd w:val="0"/>
        <w:spacing w:line="276" w:lineRule="auto"/>
        <w:ind w:right="720"/>
        <w:rPr>
          <w:rFonts w:ascii="Arial" w:hAnsi="Arial" w:cs="Arial"/>
        </w:rPr>
      </w:pPr>
    </w:p>
    <w:p w:rsidR="007928AF" w:rsidRPr="007928AF" w:rsidRDefault="007928AF" w:rsidP="007928AF">
      <w:pPr>
        <w:autoSpaceDE w:val="0"/>
        <w:autoSpaceDN w:val="0"/>
        <w:adjustRightInd w:val="0"/>
        <w:spacing w:line="276" w:lineRule="auto"/>
        <w:ind w:right="720"/>
        <w:rPr>
          <w:rFonts w:ascii="Arial" w:hAnsi="Arial" w:cs="Arial"/>
          <w:color w:val="FF0000"/>
        </w:rPr>
      </w:pPr>
      <w:r w:rsidRPr="007928AF">
        <w:rPr>
          <w:rFonts w:ascii="Arial" w:hAnsi="Arial" w:cs="Arial"/>
          <w:b/>
        </w:rPr>
        <w:t>10.-</w:t>
      </w:r>
      <w:r w:rsidRPr="007928AF">
        <w:rPr>
          <w:rFonts w:ascii="Arial" w:hAnsi="Arial" w:cs="Arial"/>
        </w:rPr>
        <w:t xml:space="preserve">  </w:t>
      </w:r>
      <w:r w:rsidRPr="007928AF">
        <w:rPr>
          <w:rFonts w:ascii="Arial" w:hAnsi="Arial" w:cs="Arial"/>
          <w:b/>
        </w:rPr>
        <w:t>La exposición</w:t>
      </w:r>
      <w:r w:rsidRPr="007928AF">
        <w:rPr>
          <w:rFonts w:ascii="Arial" w:hAnsi="Arial" w:cs="Arial"/>
        </w:rPr>
        <w:t xml:space="preserve"> de las obras, de la categoría sala, se realizará en el Centre Jove del Mercat, de Mislata, sito en C/ Major 36 siendo su inauguración el 29 de noviembre a las 20.00 hrs y quedando abierta al público hasta el 17 de diciembre en horario de 9 a 14 horas y de 17 a 21 horas. En la categoría Obra en Espacio Público la exposición se efectuará en la Plaza de la Virgen el día 30 de noviembre en horario de 12 a 14 hrs y coincidiendo con los actos organizados con motivo del día Mundial del sida. En ambos casos, los estudiantes que participen serán los encargados/as de transportar hasta el lugar de exposición las obras y deberán colaborar en el montaje y el desmontaje de las mismas en los días y horarios que se establezcan para ello</w:t>
      </w:r>
      <w:r>
        <w:rPr>
          <w:rFonts w:ascii="Arial" w:hAnsi="Arial" w:cs="Arial"/>
          <w:color w:val="FF0000"/>
        </w:rPr>
        <w:t>.</w:t>
      </w:r>
    </w:p>
    <w:p w:rsidR="007928AF" w:rsidRPr="007928AF" w:rsidRDefault="007928AF" w:rsidP="007928AF">
      <w:pPr>
        <w:autoSpaceDE w:val="0"/>
        <w:autoSpaceDN w:val="0"/>
        <w:adjustRightInd w:val="0"/>
        <w:spacing w:line="276" w:lineRule="auto"/>
        <w:ind w:right="720"/>
        <w:rPr>
          <w:rFonts w:ascii="Arial" w:hAnsi="Arial" w:cs="Arial"/>
          <w:color w:val="FF0000"/>
        </w:rPr>
      </w:pPr>
    </w:p>
    <w:p w:rsidR="007928AF" w:rsidRPr="007928AF" w:rsidRDefault="007928AF" w:rsidP="007928AF">
      <w:pPr>
        <w:autoSpaceDE w:val="0"/>
        <w:autoSpaceDN w:val="0"/>
        <w:adjustRightInd w:val="0"/>
        <w:spacing w:line="276" w:lineRule="auto"/>
        <w:ind w:right="720"/>
        <w:rPr>
          <w:rFonts w:ascii="Arial" w:hAnsi="Arial" w:cs="Arial"/>
        </w:rPr>
      </w:pPr>
      <w:r w:rsidRPr="007928AF">
        <w:rPr>
          <w:rFonts w:ascii="Arial" w:hAnsi="Arial" w:cs="Arial"/>
          <w:b/>
        </w:rPr>
        <w:t>11.-</w:t>
      </w:r>
      <w:r w:rsidRPr="007928AF">
        <w:rPr>
          <w:rFonts w:ascii="Arial" w:hAnsi="Arial" w:cs="Arial"/>
        </w:rPr>
        <w:t xml:space="preserve">  </w:t>
      </w:r>
      <w:r w:rsidRPr="007928AF">
        <w:rPr>
          <w:rFonts w:ascii="Arial" w:hAnsi="Arial" w:cs="Arial"/>
          <w:b/>
        </w:rPr>
        <w:t xml:space="preserve">Los trabajos premiados: </w:t>
      </w:r>
      <w:r w:rsidRPr="007928AF">
        <w:rPr>
          <w:rFonts w:ascii="Arial" w:hAnsi="Arial" w:cs="Arial"/>
        </w:rPr>
        <w:t>CALCSICOVA quedará como titular de todos los derechos alienables sobre ellos, entre otros, los de reproducción,</w:t>
      </w:r>
    </w:p>
    <w:p w:rsidR="007928AF" w:rsidRPr="007928AF" w:rsidRDefault="007928AF" w:rsidP="007928AF">
      <w:pPr>
        <w:autoSpaceDE w:val="0"/>
        <w:autoSpaceDN w:val="0"/>
        <w:adjustRightInd w:val="0"/>
        <w:spacing w:line="276" w:lineRule="auto"/>
        <w:ind w:right="720"/>
        <w:rPr>
          <w:rFonts w:ascii="Arial" w:hAnsi="Arial" w:cs="Arial"/>
        </w:rPr>
      </w:pPr>
      <w:r w:rsidRPr="007928AF">
        <w:rPr>
          <w:rFonts w:ascii="Arial" w:hAnsi="Arial" w:cs="Arial"/>
        </w:rPr>
        <w:t>distribución y comunicación pública. Así mismo CALCSICOVA se compromete a nombrar a los autores de la obra en todas las acciones de difusión de la misma.</w:t>
      </w:r>
    </w:p>
    <w:p w:rsidR="007928AF" w:rsidRPr="007928AF" w:rsidRDefault="007928AF" w:rsidP="007928AF">
      <w:pPr>
        <w:autoSpaceDE w:val="0"/>
        <w:autoSpaceDN w:val="0"/>
        <w:adjustRightInd w:val="0"/>
        <w:spacing w:line="276" w:lineRule="auto"/>
        <w:ind w:right="720"/>
        <w:rPr>
          <w:rFonts w:ascii="Arial" w:hAnsi="Arial" w:cs="Arial"/>
        </w:rPr>
      </w:pPr>
    </w:p>
    <w:p w:rsidR="007928AF" w:rsidRPr="007928AF" w:rsidRDefault="007928AF" w:rsidP="007928AF">
      <w:pPr>
        <w:autoSpaceDE w:val="0"/>
        <w:autoSpaceDN w:val="0"/>
        <w:adjustRightInd w:val="0"/>
        <w:spacing w:line="276" w:lineRule="auto"/>
        <w:ind w:right="720"/>
        <w:rPr>
          <w:rFonts w:ascii="Arial" w:hAnsi="Arial" w:cs="Arial"/>
        </w:rPr>
      </w:pPr>
      <w:r w:rsidRPr="007928AF">
        <w:rPr>
          <w:rFonts w:ascii="Arial" w:hAnsi="Arial" w:cs="Arial"/>
          <w:b/>
        </w:rPr>
        <w:t>12.-  Devolución de obras:</w:t>
      </w:r>
      <w:r w:rsidRPr="007928AF">
        <w:rPr>
          <w:rFonts w:ascii="Arial" w:hAnsi="Arial" w:cs="Arial"/>
        </w:rPr>
        <w:t xml:space="preserve"> Las obras deberán ser retiradas por sus autores, de la Sala Centre Jove del Mercat el día 17 de diciembre en el mismo horario de apertura al público antes mencionado y, de la Plaza de la Virgen en el momento en que acabe la concentración (a las 14.00 hrs)</w:t>
      </w:r>
    </w:p>
    <w:p w:rsidR="007928AF" w:rsidRPr="007928AF" w:rsidRDefault="007928AF" w:rsidP="007928AF">
      <w:pPr>
        <w:autoSpaceDE w:val="0"/>
        <w:autoSpaceDN w:val="0"/>
        <w:adjustRightInd w:val="0"/>
        <w:spacing w:line="276" w:lineRule="auto"/>
        <w:ind w:right="720"/>
        <w:rPr>
          <w:rFonts w:ascii="Arial" w:hAnsi="Arial" w:cs="Arial"/>
        </w:rPr>
      </w:pPr>
    </w:p>
    <w:p w:rsidR="007928AF" w:rsidRPr="007928AF" w:rsidRDefault="007928AF" w:rsidP="007928AF">
      <w:pPr>
        <w:autoSpaceDE w:val="0"/>
        <w:autoSpaceDN w:val="0"/>
        <w:adjustRightInd w:val="0"/>
        <w:spacing w:line="276" w:lineRule="auto"/>
        <w:ind w:right="720"/>
        <w:rPr>
          <w:rFonts w:ascii="Arial" w:hAnsi="Arial" w:cs="Arial"/>
        </w:rPr>
      </w:pPr>
      <w:r w:rsidRPr="007928AF">
        <w:rPr>
          <w:rFonts w:ascii="Arial" w:hAnsi="Arial" w:cs="Arial"/>
          <w:b/>
        </w:rPr>
        <w:t>13.-</w:t>
      </w:r>
      <w:r w:rsidRPr="007928AF">
        <w:rPr>
          <w:rFonts w:ascii="Arial" w:hAnsi="Arial" w:cs="Arial"/>
        </w:rPr>
        <w:t xml:space="preserve">  </w:t>
      </w:r>
      <w:r w:rsidRPr="007928AF">
        <w:rPr>
          <w:rFonts w:ascii="Arial" w:hAnsi="Arial" w:cs="Arial"/>
          <w:b/>
        </w:rPr>
        <w:t>Permiso de reproducción de trabajos:</w:t>
      </w:r>
      <w:r w:rsidRPr="007928AF">
        <w:rPr>
          <w:rFonts w:ascii="Arial" w:hAnsi="Arial" w:cs="Arial"/>
        </w:rPr>
        <w:t xml:space="preserve"> La participación en el premio implica el permiso de los autores a CALCSICOVA para reproducir, por cualesquiera medios y con duración indefinida, las imágenes de la obra presentada a concurso, facilitando así su publicación y difusión. Como en el caso de los trabajos premiados, CLACSICOVA, se compromete a nombrar a los autores en todas las acciones de difusión de la misma</w:t>
      </w:r>
    </w:p>
    <w:p w:rsidR="007928AF" w:rsidRPr="007928AF" w:rsidRDefault="007928AF" w:rsidP="007928AF">
      <w:pPr>
        <w:autoSpaceDE w:val="0"/>
        <w:autoSpaceDN w:val="0"/>
        <w:adjustRightInd w:val="0"/>
        <w:spacing w:line="276" w:lineRule="auto"/>
        <w:ind w:right="720"/>
        <w:rPr>
          <w:rFonts w:ascii="Arial" w:hAnsi="Arial" w:cs="Arial"/>
        </w:rPr>
      </w:pPr>
    </w:p>
    <w:p w:rsidR="007928AF" w:rsidRPr="007928AF" w:rsidRDefault="007928AF" w:rsidP="007928AF">
      <w:pPr>
        <w:autoSpaceDE w:val="0"/>
        <w:autoSpaceDN w:val="0"/>
        <w:adjustRightInd w:val="0"/>
        <w:spacing w:line="276" w:lineRule="auto"/>
        <w:ind w:right="720"/>
        <w:rPr>
          <w:rFonts w:ascii="Arial" w:hAnsi="Arial" w:cs="Arial"/>
        </w:rPr>
      </w:pPr>
      <w:r w:rsidRPr="007928AF">
        <w:rPr>
          <w:rFonts w:ascii="Arial" w:hAnsi="Arial" w:cs="Arial"/>
          <w:b/>
        </w:rPr>
        <w:t>14.-  Los organizadores</w:t>
      </w:r>
      <w:r w:rsidRPr="007928AF">
        <w:rPr>
          <w:rFonts w:ascii="Arial" w:hAnsi="Arial" w:cs="Arial"/>
        </w:rPr>
        <w:t>, tanto CALCSICOVA como la Facultad de BBAA-UPV, no se responsabilizarán de los posibles desperfectos, pérdidas, robos, etc., siendo por cuenta del autor de la obra los daños que por cualquier causa pudiera sufrir la misma durante el tiempo que permanezca expuesta en la sala o en la Plaza, durante su traslado, montaje o desmontaje.</w:t>
      </w:r>
    </w:p>
    <w:p w:rsidR="007928AF" w:rsidRPr="007928AF" w:rsidRDefault="007928AF" w:rsidP="007928AF">
      <w:pPr>
        <w:autoSpaceDE w:val="0"/>
        <w:autoSpaceDN w:val="0"/>
        <w:adjustRightInd w:val="0"/>
        <w:spacing w:line="276" w:lineRule="auto"/>
        <w:ind w:right="720"/>
        <w:rPr>
          <w:rFonts w:ascii="Arial" w:hAnsi="Arial" w:cs="Arial"/>
        </w:rPr>
      </w:pPr>
    </w:p>
    <w:p w:rsidR="007928AF" w:rsidRPr="007928AF" w:rsidRDefault="007928AF" w:rsidP="007928AF">
      <w:pPr>
        <w:autoSpaceDE w:val="0"/>
        <w:autoSpaceDN w:val="0"/>
        <w:adjustRightInd w:val="0"/>
        <w:spacing w:line="276" w:lineRule="auto"/>
        <w:ind w:right="720"/>
        <w:rPr>
          <w:rFonts w:ascii="Arial" w:hAnsi="Arial" w:cs="Arial"/>
        </w:rPr>
      </w:pPr>
      <w:r w:rsidRPr="007928AF">
        <w:rPr>
          <w:rFonts w:ascii="Arial" w:hAnsi="Arial" w:cs="Arial"/>
          <w:b/>
        </w:rPr>
        <w:t>15.-  Aceptación de las bases:</w:t>
      </w:r>
      <w:r w:rsidRPr="007928AF">
        <w:rPr>
          <w:rFonts w:ascii="Arial" w:hAnsi="Arial" w:cs="Arial"/>
        </w:rPr>
        <w:t xml:space="preserve"> La participación en el </w:t>
      </w:r>
      <w:r w:rsidRPr="007928AF">
        <w:rPr>
          <w:rFonts w:ascii="Arial" w:hAnsi="Arial" w:cs="Arial"/>
          <w:color w:val="000000"/>
        </w:rPr>
        <w:t xml:space="preserve">I Premio de “Arte para el 1 de Diciembre, día Mundial del Sida” </w:t>
      </w:r>
      <w:r w:rsidRPr="007928AF">
        <w:rPr>
          <w:rFonts w:ascii="Arial" w:hAnsi="Arial" w:cs="Arial"/>
        </w:rPr>
        <w:t>2013 implica la plena aceptación de estas bases.</w:t>
      </w:r>
    </w:p>
    <w:p w:rsidR="007928AF" w:rsidRPr="007928AF" w:rsidRDefault="007928AF" w:rsidP="007928AF">
      <w:pPr>
        <w:autoSpaceDE w:val="0"/>
        <w:autoSpaceDN w:val="0"/>
        <w:adjustRightInd w:val="0"/>
        <w:spacing w:line="276" w:lineRule="auto"/>
        <w:ind w:right="720"/>
        <w:rPr>
          <w:rFonts w:ascii="Arial" w:hAnsi="Arial" w:cs="Arial"/>
        </w:rPr>
      </w:pPr>
    </w:p>
    <w:p w:rsidR="007928AF" w:rsidRPr="007928AF" w:rsidRDefault="007928AF" w:rsidP="007928AF">
      <w:pPr>
        <w:autoSpaceDE w:val="0"/>
        <w:autoSpaceDN w:val="0"/>
        <w:adjustRightInd w:val="0"/>
        <w:spacing w:line="276" w:lineRule="auto"/>
        <w:ind w:right="720"/>
        <w:rPr>
          <w:rFonts w:ascii="Arial" w:hAnsi="Arial" w:cs="Arial"/>
        </w:rPr>
      </w:pPr>
      <w:r w:rsidRPr="007928AF">
        <w:rPr>
          <w:rFonts w:ascii="Arial" w:hAnsi="Arial" w:cs="Arial"/>
          <w:b/>
        </w:rPr>
        <w:t>16.-  La ficha de inscripción y estas bases</w:t>
      </w:r>
      <w:r w:rsidRPr="007928AF">
        <w:rPr>
          <w:rFonts w:ascii="Arial" w:hAnsi="Arial" w:cs="Arial"/>
        </w:rPr>
        <w:t xml:space="preserve"> también están publicadas en  </w:t>
      </w:r>
      <w:hyperlink r:id="rId7" w:history="1">
        <w:r w:rsidRPr="007928AF">
          <w:rPr>
            <w:rStyle w:val="Hipervnculo"/>
            <w:rFonts w:ascii="Arial" w:hAnsi="Arial" w:cs="Arial"/>
          </w:rPr>
          <w:t>www.calcsicova.org</w:t>
        </w:r>
      </w:hyperlink>
      <w:r w:rsidRPr="007928AF">
        <w:rPr>
          <w:rFonts w:ascii="Arial" w:hAnsi="Arial" w:cs="Arial"/>
        </w:rPr>
        <w:t xml:space="preserve"> </w:t>
      </w:r>
    </w:p>
    <w:p w:rsidR="007928AF" w:rsidRPr="007928AF" w:rsidRDefault="007928AF" w:rsidP="007928AF">
      <w:pPr>
        <w:autoSpaceDE w:val="0"/>
        <w:autoSpaceDN w:val="0"/>
        <w:adjustRightInd w:val="0"/>
        <w:spacing w:line="276" w:lineRule="auto"/>
        <w:ind w:right="720"/>
        <w:rPr>
          <w:rFonts w:ascii="Arial" w:hAnsi="Arial" w:cs="Arial"/>
        </w:rPr>
      </w:pPr>
      <w:r w:rsidRPr="007928AF">
        <w:rPr>
          <w:rFonts w:ascii="Arial" w:hAnsi="Arial" w:cs="Arial"/>
        </w:rPr>
        <w:t xml:space="preserve">Y para cualquier consulta adicional pueden escribir a  </w:t>
      </w:r>
    </w:p>
    <w:p w:rsidR="007928AF" w:rsidRPr="007928AF" w:rsidRDefault="007928AF" w:rsidP="007928AF">
      <w:pPr>
        <w:autoSpaceDE w:val="0"/>
        <w:autoSpaceDN w:val="0"/>
        <w:adjustRightInd w:val="0"/>
        <w:spacing w:line="276" w:lineRule="auto"/>
        <w:ind w:right="720"/>
      </w:pPr>
      <w:hyperlink r:id="rId8" w:history="1">
        <w:r w:rsidRPr="007928AF">
          <w:rPr>
            <w:rStyle w:val="Hipervnculo"/>
            <w:rFonts w:ascii="Arial" w:hAnsi="Arial" w:cs="Arial"/>
          </w:rPr>
          <w:t>sensibilizacion@calcsicova.org</w:t>
        </w:r>
      </w:hyperlink>
    </w:p>
    <w:p w:rsidR="007928AF" w:rsidRDefault="007928AF" w:rsidP="001B7FAD">
      <w:pPr>
        <w:jc w:val="center"/>
        <w:rPr>
          <w:rFonts w:ascii="Georgia" w:hAnsi="Georgia"/>
          <w:sz w:val="22"/>
          <w:szCs w:val="22"/>
        </w:rPr>
      </w:pPr>
    </w:p>
    <w:p w:rsidR="007928AF" w:rsidRDefault="007928AF" w:rsidP="001B7FAD">
      <w:pPr>
        <w:jc w:val="center"/>
        <w:rPr>
          <w:rFonts w:ascii="Georgia" w:hAnsi="Georgia"/>
          <w:sz w:val="22"/>
          <w:szCs w:val="22"/>
        </w:rPr>
      </w:pPr>
    </w:p>
    <w:p w:rsidR="007928AF" w:rsidRDefault="007928AF" w:rsidP="001B7FAD">
      <w:pPr>
        <w:jc w:val="center"/>
        <w:rPr>
          <w:rFonts w:ascii="Georgia" w:hAnsi="Georgia"/>
          <w:sz w:val="22"/>
          <w:szCs w:val="22"/>
        </w:rPr>
      </w:pPr>
    </w:p>
    <w:p w:rsidR="007928AF" w:rsidRDefault="007928AF" w:rsidP="001B7FAD">
      <w:pPr>
        <w:jc w:val="center"/>
        <w:rPr>
          <w:rFonts w:ascii="Georgia" w:hAnsi="Georgia"/>
          <w:sz w:val="22"/>
          <w:szCs w:val="22"/>
        </w:rPr>
      </w:pPr>
    </w:p>
    <w:p w:rsidR="007928AF" w:rsidRDefault="007928AF" w:rsidP="001B7FAD">
      <w:pPr>
        <w:jc w:val="center"/>
        <w:rPr>
          <w:rFonts w:ascii="Georgia" w:hAnsi="Georgia"/>
          <w:sz w:val="22"/>
          <w:szCs w:val="22"/>
        </w:rPr>
      </w:pPr>
    </w:p>
    <w:p w:rsidR="007928AF" w:rsidRDefault="007928AF" w:rsidP="001B7FAD">
      <w:pPr>
        <w:jc w:val="center"/>
        <w:rPr>
          <w:rFonts w:ascii="Georgia" w:hAnsi="Georgia"/>
          <w:sz w:val="22"/>
          <w:szCs w:val="22"/>
        </w:rPr>
      </w:pPr>
    </w:p>
    <w:p w:rsidR="007928AF" w:rsidRDefault="007928AF" w:rsidP="001B7FAD">
      <w:pPr>
        <w:jc w:val="center"/>
        <w:rPr>
          <w:rFonts w:ascii="Georgia" w:hAnsi="Georgia"/>
          <w:sz w:val="22"/>
          <w:szCs w:val="22"/>
        </w:rPr>
      </w:pPr>
    </w:p>
    <w:p w:rsidR="007928AF" w:rsidRDefault="007928AF" w:rsidP="007928AF">
      <w:pPr>
        <w:rPr>
          <w:rFonts w:ascii="Georgia" w:hAnsi="Georgia"/>
          <w:sz w:val="22"/>
          <w:szCs w:val="22"/>
        </w:rPr>
      </w:pPr>
    </w:p>
    <w:p w:rsidR="001478F7" w:rsidRDefault="003A755E" w:rsidP="001B7FAD">
      <w:pPr>
        <w:jc w:val="center"/>
        <w:rPr>
          <w:rFonts w:ascii="Georgia" w:hAnsi="Georgia"/>
          <w:sz w:val="22"/>
          <w:szCs w:val="22"/>
        </w:rPr>
      </w:pPr>
      <w:r w:rsidRPr="001B7FAD">
        <w:rPr>
          <w:rFonts w:ascii="Georgia" w:hAnsi="Georgia"/>
          <w:sz w:val="22"/>
          <w:szCs w:val="22"/>
        </w:rPr>
        <w:t>Ficha de proyecto</w:t>
      </w:r>
      <w:r w:rsidR="001478F7" w:rsidRPr="001B7FAD">
        <w:rPr>
          <w:rFonts w:ascii="Georgia" w:hAnsi="Georgia"/>
          <w:sz w:val="22"/>
          <w:szCs w:val="22"/>
        </w:rPr>
        <w:t>. Día Internacional de la lucha contra el SIDA 20</w:t>
      </w:r>
      <w:r w:rsidR="00DE3B78">
        <w:rPr>
          <w:rFonts w:ascii="Georgia" w:hAnsi="Georgia"/>
          <w:sz w:val="22"/>
          <w:szCs w:val="22"/>
        </w:rPr>
        <w:t>1</w:t>
      </w:r>
      <w:r w:rsidR="0021640D">
        <w:rPr>
          <w:rFonts w:ascii="Georgia" w:hAnsi="Georgia"/>
          <w:sz w:val="22"/>
          <w:szCs w:val="22"/>
        </w:rPr>
        <w:t>3</w:t>
      </w:r>
    </w:p>
    <w:p w:rsidR="00B06917" w:rsidRPr="001B7FAD" w:rsidRDefault="00B06917" w:rsidP="001B7FAD">
      <w:pPr>
        <w:jc w:val="center"/>
        <w:rPr>
          <w:rFonts w:ascii="Georgia" w:hAnsi="Georgia"/>
          <w:sz w:val="22"/>
          <w:szCs w:val="22"/>
        </w:rPr>
      </w:pPr>
    </w:p>
    <w:p w:rsidR="00AF7124" w:rsidRPr="00AF7124" w:rsidRDefault="0021640D" w:rsidP="00AF7124">
      <w:pPr>
        <w:pStyle w:val="ecxmsonormal"/>
        <w:jc w:val="center"/>
        <w:rPr>
          <w:rFonts w:ascii="Tahoma" w:hAnsi="Tahoma" w:cs="Tahoma"/>
          <w:sz w:val="28"/>
          <w:szCs w:val="28"/>
        </w:rPr>
      </w:pPr>
      <w:r>
        <w:rPr>
          <w:rFonts w:ascii="Tahoma" w:hAnsi="Tahoma" w:cs="Tahoma"/>
          <w:color w:val="0000FF"/>
          <w:sz w:val="28"/>
          <w:szCs w:val="28"/>
        </w:rPr>
        <w:t>¿Habl</w:t>
      </w:r>
      <w:r w:rsidR="003D1CAF">
        <w:rPr>
          <w:rFonts w:ascii="Tahoma" w:hAnsi="Tahoma" w:cs="Tahoma"/>
          <w:color w:val="0000FF"/>
          <w:sz w:val="28"/>
          <w:szCs w:val="28"/>
        </w:rPr>
        <w:t>amos de VIH y sida? ¡Compromiso</w:t>
      </w:r>
      <w:r>
        <w:rPr>
          <w:rFonts w:ascii="Tahoma" w:hAnsi="Tahoma" w:cs="Tahoma"/>
          <w:color w:val="0000FF"/>
          <w:sz w:val="28"/>
          <w:szCs w:val="28"/>
        </w:rPr>
        <w:t xml:space="preserve"> ya!</w:t>
      </w:r>
    </w:p>
    <w:p w:rsidR="001478F7" w:rsidRPr="00AF7124" w:rsidRDefault="001478F7" w:rsidP="001B7FAD">
      <w:pPr>
        <w:rPr>
          <w:rFonts w:ascii="Georgia" w:hAnsi="Georgia"/>
          <w:b/>
          <w:bCs/>
          <w:i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520"/>
      </w:tblGrid>
      <w:tr w:rsidR="003A755E" w:rsidRPr="001478F7" w:rsidTr="001478F7">
        <w:tc>
          <w:tcPr>
            <w:tcW w:w="3227" w:type="dxa"/>
            <w:tcBorders>
              <w:bottom w:val="single" w:sz="4" w:space="0" w:color="auto"/>
            </w:tcBorders>
            <w:shd w:val="clear" w:color="auto" w:fill="BFBFBF"/>
          </w:tcPr>
          <w:p w:rsidR="003A755E" w:rsidRPr="001478F7" w:rsidRDefault="003A755E" w:rsidP="001478F7">
            <w:pPr>
              <w:jc w:val="right"/>
              <w:rPr>
                <w:rFonts w:ascii="Georgia" w:hAnsi="Georgia"/>
                <w:b/>
                <w:bCs/>
                <w:iCs/>
                <w:color w:val="000000"/>
                <w:sz w:val="22"/>
                <w:szCs w:val="22"/>
                <w:lang w:val="es-ES_tradnl"/>
              </w:rPr>
            </w:pPr>
            <w:r w:rsidRPr="001478F7">
              <w:rPr>
                <w:rFonts w:ascii="Georgia" w:hAnsi="Georgia"/>
                <w:b/>
                <w:bCs/>
                <w:iCs/>
                <w:color w:val="000000"/>
                <w:sz w:val="22"/>
                <w:szCs w:val="22"/>
                <w:lang w:val="es-ES_tradnl"/>
              </w:rPr>
              <w:t>TÍTULO DEL PROYECTO:</w:t>
            </w:r>
          </w:p>
        </w:tc>
        <w:tc>
          <w:tcPr>
            <w:tcW w:w="6520" w:type="dxa"/>
            <w:tcBorders>
              <w:bottom w:val="single" w:sz="4" w:space="0" w:color="auto"/>
            </w:tcBorders>
          </w:tcPr>
          <w:p w:rsidR="003A755E" w:rsidRPr="001478F7" w:rsidRDefault="003A755E" w:rsidP="001B7FAD">
            <w:pPr>
              <w:rPr>
                <w:rFonts w:ascii="Georgia" w:hAnsi="Georgia"/>
                <w:b/>
                <w:bCs/>
                <w:iCs/>
                <w:color w:val="000000"/>
                <w:sz w:val="22"/>
                <w:szCs w:val="22"/>
                <w:lang w:val="es-ES_tradnl"/>
              </w:rPr>
            </w:pPr>
          </w:p>
          <w:p w:rsidR="003A755E" w:rsidRPr="001478F7" w:rsidRDefault="003A755E" w:rsidP="001B7FAD">
            <w:pPr>
              <w:rPr>
                <w:rFonts w:ascii="Georgia" w:hAnsi="Georgia"/>
                <w:b/>
                <w:bCs/>
                <w:iCs/>
                <w:color w:val="000000"/>
                <w:sz w:val="22"/>
                <w:szCs w:val="22"/>
                <w:lang w:val="es-ES_tradnl"/>
              </w:rPr>
            </w:pPr>
          </w:p>
        </w:tc>
      </w:tr>
      <w:tr w:rsidR="003A755E" w:rsidRPr="001478F7" w:rsidTr="001478F7">
        <w:tc>
          <w:tcPr>
            <w:tcW w:w="3227" w:type="dxa"/>
            <w:tcBorders>
              <w:left w:val="nil"/>
              <w:right w:val="nil"/>
            </w:tcBorders>
          </w:tcPr>
          <w:p w:rsidR="003A755E" w:rsidRPr="001478F7" w:rsidRDefault="003A755E" w:rsidP="001478F7">
            <w:pPr>
              <w:jc w:val="right"/>
              <w:rPr>
                <w:rFonts w:ascii="Georgia" w:hAnsi="Georgia"/>
                <w:b/>
                <w:bCs/>
                <w:iCs/>
                <w:color w:val="000000"/>
                <w:sz w:val="22"/>
                <w:szCs w:val="22"/>
                <w:lang w:val="es-ES_tradnl"/>
              </w:rPr>
            </w:pPr>
          </w:p>
        </w:tc>
        <w:tc>
          <w:tcPr>
            <w:tcW w:w="6520" w:type="dxa"/>
            <w:tcBorders>
              <w:left w:val="nil"/>
              <w:right w:val="nil"/>
            </w:tcBorders>
          </w:tcPr>
          <w:p w:rsidR="003A755E" w:rsidRPr="001478F7" w:rsidRDefault="003A755E" w:rsidP="001B7FAD">
            <w:pPr>
              <w:rPr>
                <w:rFonts w:ascii="Georgia" w:hAnsi="Georgia"/>
                <w:b/>
                <w:bCs/>
                <w:iCs/>
                <w:color w:val="000000"/>
                <w:sz w:val="22"/>
                <w:szCs w:val="22"/>
                <w:lang w:val="es-ES_tradnl"/>
              </w:rPr>
            </w:pPr>
          </w:p>
        </w:tc>
      </w:tr>
      <w:tr w:rsidR="003A755E" w:rsidRPr="001478F7" w:rsidTr="001478F7">
        <w:tc>
          <w:tcPr>
            <w:tcW w:w="3227" w:type="dxa"/>
            <w:shd w:val="clear" w:color="auto" w:fill="BFBFBF"/>
          </w:tcPr>
          <w:p w:rsidR="003A755E" w:rsidRPr="001478F7" w:rsidRDefault="003A755E" w:rsidP="001478F7">
            <w:pPr>
              <w:jc w:val="right"/>
              <w:rPr>
                <w:rFonts w:ascii="Georgia" w:hAnsi="Georgia"/>
                <w:b/>
                <w:bCs/>
                <w:iCs/>
                <w:color w:val="000000"/>
                <w:sz w:val="22"/>
                <w:szCs w:val="22"/>
                <w:lang w:val="es-ES_tradnl"/>
              </w:rPr>
            </w:pPr>
            <w:r w:rsidRPr="001478F7">
              <w:rPr>
                <w:rFonts w:ascii="Georgia" w:hAnsi="Georgia"/>
                <w:b/>
                <w:bCs/>
                <w:iCs/>
                <w:color w:val="000000"/>
                <w:sz w:val="22"/>
                <w:szCs w:val="22"/>
                <w:lang w:val="es-ES_tradnl"/>
              </w:rPr>
              <w:t>RESPONSABLE DEL PROYECTO:</w:t>
            </w:r>
          </w:p>
        </w:tc>
        <w:tc>
          <w:tcPr>
            <w:tcW w:w="6520" w:type="dxa"/>
          </w:tcPr>
          <w:p w:rsidR="003A755E" w:rsidRPr="001478F7" w:rsidRDefault="003A755E" w:rsidP="001B7FAD">
            <w:pPr>
              <w:rPr>
                <w:rFonts w:ascii="Georgia" w:hAnsi="Georgia"/>
                <w:b/>
                <w:bCs/>
                <w:iCs/>
                <w:color w:val="000000"/>
                <w:sz w:val="22"/>
                <w:szCs w:val="22"/>
                <w:lang w:val="es-ES_tradnl"/>
              </w:rPr>
            </w:pPr>
          </w:p>
          <w:p w:rsidR="003A755E" w:rsidRPr="001478F7" w:rsidRDefault="003A755E" w:rsidP="001B7FAD">
            <w:pPr>
              <w:rPr>
                <w:rFonts w:ascii="Georgia" w:hAnsi="Georgia"/>
                <w:b/>
                <w:bCs/>
                <w:iCs/>
                <w:color w:val="000000"/>
                <w:sz w:val="22"/>
                <w:szCs w:val="22"/>
                <w:lang w:val="es-ES_tradnl"/>
              </w:rPr>
            </w:pPr>
          </w:p>
        </w:tc>
      </w:tr>
      <w:tr w:rsidR="003A755E" w:rsidRPr="001478F7" w:rsidTr="001478F7">
        <w:tc>
          <w:tcPr>
            <w:tcW w:w="3227" w:type="dxa"/>
          </w:tcPr>
          <w:p w:rsidR="003A755E" w:rsidRPr="001478F7" w:rsidRDefault="003A755E" w:rsidP="001478F7">
            <w:pPr>
              <w:jc w:val="right"/>
              <w:rPr>
                <w:rFonts w:ascii="Georgia" w:hAnsi="Georgia"/>
                <w:b/>
                <w:bCs/>
                <w:iCs/>
                <w:color w:val="000000"/>
                <w:sz w:val="22"/>
                <w:szCs w:val="22"/>
                <w:lang w:val="es-ES_tradnl"/>
              </w:rPr>
            </w:pPr>
            <w:r w:rsidRPr="001478F7">
              <w:rPr>
                <w:rFonts w:ascii="Georgia" w:hAnsi="Georgia"/>
                <w:bCs/>
                <w:iCs/>
                <w:color w:val="000000"/>
                <w:sz w:val="22"/>
                <w:szCs w:val="22"/>
                <w:lang w:val="es-ES_tradnl"/>
              </w:rPr>
              <w:t>Teléfono:</w:t>
            </w:r>
          </w:p>
        </w:tc>
        <w:tc>
          <w:tcPr>
            <w:tcW w:w="6520" w:type="dxa"/>
          </w:tcPr>
          <w:p w:rsidR="003A755E" w:rsidRPr="001478F7" w:rsidRDefault="003A755E" w:rsidP="001B7FAD">
            <w:pPr>
              <w:rPr>
                <w:rFonts w:ascii="Georgia" w:hAnsi="Georgia"/>
                <w:b/>
                <w:bCs/>
                <w:iCs/>
                <w:color w:val="000000"/>
                <w:sz w:val="22"/>
                <w:szCs w:val="22"/>
                <w:lang w:val="es-ES_tradnl"/>
              </w:rPr>
            </w:pPr>
          </w:p>
        </w:tc>
      </w:tr>
      <w:tr w:rsidR="003A755E" w:rsidRPr="001478F7" w:rsidTr="001478F7">
        <w:tc>
          <w:tcPr>
            <w:tcW w:w="3227" w:type="dxa"/>
          </w:tcPr>
          <w:p w:rsidR="003A755E" w:rsidRPr="001478F7" w:rsidRDefault="003A755E" w:rsidP="001478F7">
            <w:pPr>
              <w:jc w:val="right"/>
              <w:rPr>
                <w:rFonts w:ascii="Georgia" w:hAnsi="Georgia"/>
                <w:b/>
                <w:bCs/>
                <w:iCs/>
                <w:color w:val="000000"/>
                <w:sz w:val="22"/>
                <w:szCs w:val="22"/>
                <w:lang w:val="es-ES_tradnl"/>
              </w:rPr>
            </w:pPr>
            <w:r w:rsidRPr="001478F7">
              <w:rPr>
                <w:rFonts w:ascii="Georgia" w:hAnsi="Georgia"/>
                <w:bCs/>
                <w:iCs/>
                <w:color w:val="000000"/>
                <w:sz w:val="22"/>
                <w:szCs w:val="22"/>
                <w:lang w:val="es-ES_tradnl"/>
              </w:rPr>
              <w:t>Correo electrónico:</w:t>
            </w:r>
          </w:p>
        </w:tc>
        <w:tc>
          <w:tcPr>
            <w:tcW w:w="6520" w:type="dxa"/>
          </w:tcPr>
          <w:p w:rsidR="003A755E" w:rsidRPr="001478F7" w:rsidRDefault="003A755E" w:rsidP="001B7FAD">
            <w:pPr>
              <w:rPr>
                <w:rFonts w:ascii="Georgia" w:hAnsi="Georgia"/>
                <w:b/>
                <w:bCs/>
                <w:iCs/>
                <w:color w:val="000000"/>
                <w:sz w:val="22"/>
                <w:szCs w:val="22"/>
                <w:lang w:val="es-ES_tradnl"/>
              </w:rPr>
            </w:pPr>
          </w:p>
        </w:tc>
      </w:tr>
      <w:tr w:rsidR="00D741E2" w:rsidRPr="001478F7" w:rsidTr="001478F7">
        <w:tc>
          <w:tcPr>
            <w:tcW w:w="3227" w:type="dxa"/>
          </w:tcPr>
          <w:p w:rsidR="00D741E2" w:rsidRPr="001478F7" w:rsidRDefault="00D741E2" w:rsidP="00D741E2">
            <w:pPr>
              <w:jc w:val="both"/>
              <w:rPr>
                <w:rFonts w:ascii="Georgia" w:hAnsi="Georgia"/>
                <w:bCs/>
                <w:iCs/>
                <w:color w:val="000000"/>
                <w:sz w:val="22"/>
                <w:szCs w:val="22"/>
                <w:lang w:val="es-ES_tradnl"/>
              </w:rPr>
            </w:pPr>
            <w:r>
              <w:rPr>
                <w:rFonts w:ascii="Georgia" w:hAnsi="Georgia"/>
                <w:bCs/>
                <w:iCs/>
                <w:color w:val="000000"/>
                <w:sz w:val="22"/>
                <w:szCs w:val="22"/>
                <w:lang w:val="es-ES_tradnl"/>
              </w:rPr>
              <w:t xml:space="preserve">Estudios BBAA curso 2013/ 14 </w:t>
            </w:r>
          </w:p>
        </w:tc>
        <w:tc>
          <w:tcPr>
            <w:tcW w:w="6520" w:type="dxa"/>
          </w:tcPr>
          <w:p w:rsidR="00D741E2" w:rsidRPr="001478F7" w:rsidRDefault="00D741E2" w:rsidP="001B7FAD">
            <w:pPr>
              <w:rPr>
                <w:rFonts w:ascii="Georgia" w:hAnsi="Georgia"/>
                <w:b/>
                <w:bCs/>
                <w:iCs/>
                <w:color w:val="000000"/>
                <w:sz w:val="22"/>
                <w:szCs w:val="22"/>
                <w:lang w:val="es-ES_tradnl"/>
              </w:rPr>
            </w:pPr>
          </w:p>
        </w:tc>
      </w:tr>
    </w:tbl>
    <w:tbl>
      <w:tblPr>
        <w:tblpPr w:leftFromText="141" w:rightFromText="141"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866"/>
        <w:gridCol w:w="3229"/>
      </w:tblGrid>
      <w:tr w:rsidR="0021640D" w:rsidRPr="001478F7" w:rsidTr="0021640D">
        <w:tc>
          <w:tcPr>
            <w:tcW w:w="3652" w:type="dxa"/>
            <w:shd w:val="clear" w:color="auto" w:fill="BFBFBF"/>
          </w:tcPr>
          <w:p w:rsidR="0021640D" w:rsidRPr="001478F7" w:rsidRDefault="0021640D" w:rsidP="0021640D">
            <w:pPr>
              <w:rPr>
                <w:rFonts w:ascii="Georgia" w:hAnsi="Georgia"/>
                <w:bCs/>
                <w:iCs/>
                <w:color w:val="000000"/>
                <w:sz w:val="22"/>
                <w:szCs w:val="22"/>
                <w:lang w:val="es-ES_tradnl"/>
              </w:rPr>
            </w:pPr>
            <w:r w:rsidRPr="001478F7">
              <w:rPr>
                <w:rFonts w:ascii="Georgia" w:hAnsi="Georgia"/>
                <w:b/>
                <w:bCs/>
                <w:iCs/>
                <w:color w:val="000000"/>
                <w:sz w:val="22"/>
                <w:szCs w:val="22"/>
                <w:lang w:val="es-ES_tradnl"/>
              </w:rPr>
              <w:t>Proyecto a desarrollar en:</w:t>
            </w:r>
          </w:p>
        </w:tc>
        <w:tc>
          <w:tcPr>
            <w:tcW w:w="2866" w:type="dxa"/>
          </w:tcPr>
          <w:p w:rsidR="0021640D" w:rsidRPr="001478F7" w:rsidRDefault="0021640D" w:rsidP="0021640D">
            <w:pPr>
              <w:jc w:val="center"/>
              <w:rPr>
                <w:rFonts w:ascii="Georgia" w:hAnsi="Georgia"/>
                <w:bCs/>
                <w:iCs/>
                <w:color w:val="000000"/>
                <w:sz w:val="22"/>
                <w:szCs w:val="22"/>
                <w:lang w:val="es-ES_tradnl"/>
              </w:rPr>
            </w:pPr>
            <w:r w:rsidRPr="001478F7">
              <w:rPr>
                <w:rFonts w:ascii="Georgia" w:hAnsi="Georgia"/>
                <w:bCs/>
                <w:iCs/>
                <w:color w:val="000000"/>
                <w:sz w:val="36"/>
                <w:szCs w:val="22"/>
                <w:lang w:val="es-ES_tradnl"/>
              </w:rPr>
              <w:t>□</w:t>
            </w:r>
            <w:r>
              <w:rPr>
                <w:rFonts w:ascii="Georgia" w:hAnsi="Georgia"/>
                <w:bCs/>
                <w:iCs/>
                <w:color w:val="000000"/>
                <w:sz w:val="22"/>
                <w:szCs w:val="22"/>
                <w:lang w:val="es-ES_tradnl"/>
              </w:rPr>
              <w:t xml:space="preserve"> Espacio público</w:t>
            </w:r>
          </w:p>
        </w:tc>
        <w:tc>
          <w:tcPr>
            <w:tcW w:w="3229" w:type="dxa"/>
          </w:tcPr>
          <w:p w:rsidR="0021640D" w:rsidRPr="001478F7" w:rsidRDefault="0021640D" w:rsidP="0021640D">
            <w:pPr>
              <w:jc w:val="center"/>
              <w:rPr>
                <w:rFonts w:ascii="Georgia" w:hAnsi="Georgia"/>
                <w:bCs/>
                <w:iCs/>
                <w:color w:val="000000"/>
                <w:sz w:val="22"/>
                <w:szCs w:val="22"/>
                <w:lang w:val="es-ES_tradnl"/>
              </w:rPr>
            </w:pPr>
            <w:r w:rsidRPr="001478F7">
              <w:rPr>
                <w:rFonts w:ascii="Georgia" w:hAnsi="Georgia"/>
                <w:bCs/>
                <w:iCs/>
                <w:color w:val="000000"/>
                <w:sz w:val="36"/>
                <w:szCs w:val="22"/>
                <w:lang w:val="es-ES_tradnl"/>
              </w:rPr>
              <w:t xml:space="preserve">□ </w:t>
            </w:r>
            <w:r w:rsidRPr="001478F7">
              <w:rPr>
                <w:rFonts w:ascii="Georgia" w:hAnsi="Georgia"/>
                <w:bCs/>
                <w:iCs/>
                <w:color w:val="000000"/>
                <w:sz w:val="22"/>
                <w:szCs w:val="22"/>
                <w:lang w:val="es-ES_tradnl"/>
              </w:rPr>
              <w:t>Sala de Exposiciones</w:t>
            </w:r>
          </w:p>
        </w:tc>
      </w:tr>
    </w:tbl>
    <w:p w:rsidR="001478F7" w:rsidRDefault="001478F7" w:rsidP="001B7FAD">
      <w:pPr>
        <w:rPr>
          <w:rFonts w:ascii="Georgia" w:hAnsi="Georgia"/>
          <w:bCs/>
          <w:iCs/>
          <w:color w:val="000000"/>
          <w:sz w:val="22"/>
          <w:szCs w:val="22"/>
          <w:lang w:val="es-ES_tradnl"/>
        </w:rPr>
      </w:pPr>
    </w:p>
    <w:p w:rsidR="0021640D" w:rsidRPr="0021640D" w:rsidRDefault="0021640D" w:rsidP="001B7FAD">
      <w:pPr>
        <w:rPr>
          <w:rFonts w:ascii="Georgia" w:hAnsi="Georgia"/>
          <w:b/>
          <w:bCs/>
          <w:iCs/>
          <w:color w:val="000000"/>
          <w:sz w:val="22"/>
          <w:szCs w:val="22"/>
          <w:lang w:val="es-ES_tradnl"/>
        </w:rPr>
      </w:pPr>
      <w:r w:rsidRPr="0021640D">
        <w:rPr>
          <w:rFonts w:ascii="Georgia" w:hAnsi="Georgia"/>
          <w:b/>
          <w:bCs/>
          <w:iCs/>
          <w:color w:val="000000"/>
          <w:sz w:val="22"/>
          <w:szCs w:val="22"/>
          <w:lang w:val="es-ES_tradnl"/>
        </w:rPr>
        <w:t>En caso de ser un proyecto conjunto: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843"/>
        <w:gridCol w:w="3543"/>
      </w:tblGrid>
      <w:tr w:rsidR="001478F7" w:rsidRPr="001478F7" w:rsidTr="001478F7">
        <w:tc>
          <w:tcPr>
            <w:tcW w:w="4361" w:type="dxa"/>
            <w:shd w:val="clear" w:color="auto" w:fill="BFBFBF"/>
          </w:tcPr>
          <w:p w:rsidR="001478F7" w:rsidRPr="001478F7" w:rsidRDefault="001478F7" w:rsidP="001478F7">
            <w:pPr>
              <w:jc w:val="center"/>
              <w:rPr>
                <w:rFonts w:ascii="Georgia" w:hAnsi="Georgia"/>
                <w:b/>
                <w:bCs/>
                <w:iCs/>
                <w:color w:val="000000"/>
                <w:sz w:val="22"/>
                <w:szCs w:val="22"/>
                <w:lang w:val="es-ES_tradnl"/>
              </w:rPr>
            </w:pPr>
            <w:r w:rsidRPr="001478F7">
              <w:rPr>
                <w:rFonts w:ascii="Georgia" w:hAnsi="Georgia"/>
                <w:b/>
                <w:bCs/>
                <w:iCs/>
                <w:color w:val="000000"/>
                <w:sz w:val="22"/>
                <w:szCs w:val="22"/>
                <w:lang w:val="es-ES_tradnl"/>
              </w:rPr>
              <w:t>Nombre de los</w:t>
            </w:r>
            <w:r w:rsidR="0021640D">
              <w:rPr>
                <w:rFonts w:ascii="Georgia" w:hAnsi="Georgia"/>
                <w:b/>
                <w:bCs/>
                <w:iCs/>
                <w:color w:val="000000"/>
                <w:sz w:val="22"/>
                <w:szCs w:val="22"/>
                <w:lang w:val="es-ES_tradnl"/>
              </w:rPr>
              <w:t>/las</w:t>
            </w:r>
            <w:r w:rsidRPr="001478F7">
              <w:rPr>
                <w:rFonts w:ascii="Georgia" w:hAnsi="Georgia"/>
                <w:b/>
                <w:bCs/>
                <w:iCs/>
                <w:color w:val="000000"/>
                <w:sz w:val="22"/>
                <w:szCs w:val="22"/>
                <w:lang w:val="es-ES_tradnl"/>
              </w:rPr>
              <w:t xml:space="preserve"> participantes</w:t>
            </w:r>
          </w:p>
        </w:tc>
        <w:tc>
          <w:tcPr>
            <w:tcW w:w="1843" w:type="dxa"/>
            <w:shd w:val="clear" w:color="auto" w:fill="BFBFBF"/>
          </w:tcPr>
          <w:p w:rsidR="001478F7" w:rsidRPr="001478F7" w:rsidRDefault="001478F7" w:rsidP="001478F7">
            <w:pPr>
              <w:jc w:val="center"/>
              <w:rPr>
                <w:rFonts w:ascii="Georgia" w:hAnsi="Georgia"/>
                <w:b/>
                <w:bCs/>
                <w:iCs/>
                <w:color w:val="000000"/>
                <w:sz w:val="22"/>
                <w:szCs w:val="22"/>
                <w:lang w:val="es-ES_tradnl"/>
              </w:rPr>
            </w:pPr>
            <w:r w:rsidRPr="001478F7">
              <w:rPr>
                <w:rFonts w:ascii="Georgia" w:hAnsi="Georgia"/>
                <w:b/>
                <w:bCs/>
                <w:iCs/>
                <w:color w:val="000000"/>
                <w:sz w:val="22"/>
                <w:szCs w:val="22"/>
                <w:lang w:val="es-ES_tradnl"/>
              </w:rPr>
              <w:t>Teléfono</w:t>
            </w:r>
          </w:p>
        </w:tc>
        <w:tc>
          <w:tcPr>
            <w:tcW w:w="3543" w:type="dxa"/>
            <w:shd w:val="clear" w:color="auto" w:fill="BFBFBF"/>
          </w:tcPr>
          <w:p w:rsidR="001478F7" w:rsidRPr="001478F7" w:rsidRDefault="001478F7" w:rsidP="001478F7">
            <w:pPr>
              <w:jc w:val="center"/>
              <w:rPr>
                <w:rFonts w:ascii="Georgia" w:hAnsi="Georgia"/>
                <w:b/>
                <w:bCs/>
                <w:iCs/>
                <w:color w:val="000000"/>
                <w:sz w:val="22"/>
                <w:szCs w:val="22"/>
                <w:lang w:val="es-ES_tradnl"/>
              </w:rPr>
            </w:pPr>
            <w:r w:rsidRPr="001478F7">
              <w:rPr>
                <w:rFonts w:ascii="Georgia" w:hAnsi="Georgia"/>
                <w:b/>
                <w:bCs/>
                <w:iCs/>
                <w:color w:val="000000"/>
                <w:sz w:val="22"/>
                <w:szCs w:val="22"/>
                <w:lang w:val="es-ES_tradnl"/>
              </w:rPr>
              <w:t>Correo electrónico</w:t>
            </w:r>
          </w:p>
        </w:tc>
      </w:tr>
      <w:tr w:rsidR="001478F7" w:rsidRPr="001478F7" w:rsidTr="001478F7">
        <w:tc>
          <w:tcPr>
            <w:tcW w:w="4361" w:type="dxa"/>
          </w:tcPr>
          <w:p w:rsidR="001478F7" w:rsidRPr="001478F7" w:rsidRDefault="001478F7" w:rsidP="001B7FAD">
            <w:pPr>
              <w:rPr>
                <w:rFonts w:ascii="Georgia" w:hAnsi="Georgia"/>
                <w:bCs/>
                <w:iCs/>
                <w:color w:val="000000"/>
                <w:sz w:val="22"/>
                <w:szCs w:val="22"/>
                <w:lang w:val="es-ES_tradnl"/>
              </w:rPr>
            </w:pPr>
          </w:p>
        </w:tc>
        <w:tc>
          <w:tcPr>
            <w:tcW w:w="1843" w:type="dxa"/>
          </w:tcPr>
          <w:p w:rsidR="001478F7" w:rsidRPr="001478F7" w:rsidRDefault="001478F7" w:rsidP="001B7FAD">
            <w:pPr>
              <w:rPr>
                <w:rFonts w:ascii="Georgia" w:hAnsi="Georgia"/>
                <w:bCs/>
                <w:iCs/>
                <w:color w:val="000000"/>
                <w:sz w:val="22"/>
                <w:szCs w:val="22"/>
                <w:lang w:val="es-ES_tradnl"/>
              </w:rPr>
            </w:pPr>
          </w:p>
        </w:tc>
        <w:tc>
          <w:tcPr>
            <w:tcW w:w="3543" w:type="dxa"/>
          </w:tcPr>
          <w:p w:rsidR="001478F7" w:rsidRPr="001478F7" w:rsidRDefault="001478F7" w:rsidP="001B7FAD">
            <w:pPr>
              <w:rPr>
                <w:rFonts w:ascii="Georgia" w:hAnsi="Georgia"/>
                <w:bCs/>
                <w:iCs/>
                <w:color w:val="000000"/>
                <w:sz w:val="22"/>
                <w:szCs w:val="22"/>
                <w:lang w:val="es-ES_tradnl"/>
              </w:rPr>
            </w:pPr>
          </w:p>
        </w:tc>
      </w:tr>
      <w:tr w:rsidR="001478F7" w:rsidRPr="001478F7" w:rsidTr="001478F7">
        <w:tc>
          <w:tcPr>
            <w:tcW w:w="4361" w:type="dxa"/>
          </w:tcPr>
          <w:p w:rsidR="001478F7" w:rsidRPr="001478F7" w:rsidRDefault="001478F7" w:rsidP="001B7FAD">
            <w:pPr>
              <w:rPr>
                <w:rFonts w:ascii="Georgia" w:hAnsi="Georgia"/>
                <w:bCs/>
                <w:iCs/>
                <w:color w:val="000000"/>
                <w:sz w:val="22"/>
                <w:szCs w:val="22"/>
                <w:lang w:val="es-ES_tradnl"/>
              </w:rPr>
            </w:pPr>
          </w:p>
        </w:tc>
        <w:tc>
          <w:tcPr>
            <w:tcW w:w="1843" w:type="dxa"/>
          </w:tcPr>
          <w:p w:rsidR="001478F7" w:rsidRPr="001478F7" w:rsidRDefault="001478F7" w:rsidP="001B7FAD">
            <w:pPr>
              <w:rPr>
                <w:rFonts w:ascii="Georgia" w:hAnsi="Georgia"/>
                <w:bCs/>
                <w:iCs/>
                <w:color w:val="000000"/>
                <w:sz w:val="22"/>
                <w:szCs w:val="22"/>
                <w:lang w:val="es-ES_tradnl"/>
              </w:rPr>
            </w:pPr>
          </w:p>
        </w:tc>
        <w:tc>
          <w:tcPr>
            <w:tcW w:w="3543" w:type="dxa"/>
          </w:tcPr>
          <w:p w:rsidR="001478F7" w:rsidRPr="001478F7" w:rsidRDefault="001478F7" w:rsidP="001B7FAD">
            <w:pPr>
              <w:rPr>
                <w:rFonts w:ascii="Georgia" w:hAnsi="Georgia"/>
                <w:bCs/>
                <w:iCs/>
                <w:color w:val="000000"/>
                <w:sz w:val="22"/>
                <w:szCs w:val="22"/>
                <w:lang w:val="es-ES_tradnl"/>
              </w:rPr>
            </w:pPr>
          </w:p>
        </w:tc>
      </w:tr>
      <w:tr w:rsidR="001478F7" w:rsidRPr="001478F7" w:rsidTr="001478F7">
        <w:tc>
          <w:tcPr>
            <w:tcW w:w="4361" w:type="dxa"/>
          </w:tcPr>
          <w:p w:rsidR="001478F7" w:rsidRPr="001478F7" w:rsidRDefault="001478F7" w:rsidP="001B7FAD">
            <w:pPr>
              <w:rPr>
                <w:rFonts w:ascii="Georgia" w:hAnsi="Georgia"/>
                <w:bCs/>
                <w:iCs/>
                <w:color w:val="000000"/>
                <w:sz w:val="22"/>
                <w:szCs w:val="22"/>
                <w:lang w:val="es-ES_tradnl"/>
              </w:rPr>
            </w:pPr>
          </w:p>
        </w:tc>
        <w:tc>
          <w:tcPr>
            <w:tcW w:w="1843" w:type="dxa"/>
          </w:tcPr>
          <w:p w:rsidR="001478F7" w:rsidRPr="001478F7" w:rsidRDefault="001478F7" w:rsidP="001B7FAD">
            <w:pPr>
              <w:rPr>
                <w:rFonts w:ascii="Georgia" w:hAnsi="Georgia"/>
                <w:bCs/>
                <w:iCs/>
                <w:color w:val="000000"/>
                <w:sz w:val="22"/>
                <w:szCs w:val="22"/>
                <w:lang w:val="es-ES_tradnl"/>
              </w:rPr>
            </w:pPr>
          </w:p>
        </w:tc>
        <w:tc>
          <w:tcPr>
            <w:tcW w:w="3543" w:type="dxa"/>
          </w:tcPr>
          <w:p w:rsidR="001478F7" w:rsidRPr="001478F7" w:rsidRDefault="001478F7" w:rsidP="001B7FAD">
            <w:pPr>
              <w:rPr>
                <w:rFonts w:ascii="Georgia" w:hAnsi="Georgia"/>
                <w:bCs/>
                <w:iCs/>
                <w:color w:val="000000"/>
                <w:sz w:val="22"/>
                <w:szCs w:val="22"/>
                <w:lang w:val="es-ES_tradnl"/>
              </w:rPr>
            </w:pPr>
          </w:p>
        </w:tc>
      </w:tr>
      <w:tr w:rsidR="001478F7" w:rsidRPr="001478F7" w:rsidTr="001478F7">
        <w:tc>
          <w:tcPr>
            <w:tcW w:w="4361" w:type="dxa"/>
          </w:tcPr>
          <w:p w:rsidR="001478F7" w:rsidRPr="001478F7" w:rsidRDefault="001478F7" w:rsidP="001B7FAD">
            <w:pPr>
              <w:rPr>
                <w:rFonts w:ascii="Georgia" w:hAnsi="Georgia"/>
                <w:bCs/>
                <w:iCs/>
                <w:color w:val="000000"/>
                <w:sz w:val="22"/>
                <w:szCs w:val="22"/>
                <w:lang w:val="es-ES_tradnl"/>
              </w:rPr>
            </w:pPr>
          </w:p>
        </w:tc>
        <w:tc>
          <w:tcPr>
            <w:tcW w:w="1843" w:type="dxa"/>
          </w:tcPr>
          <w:p w:rsidR="001478F7" w:rsidRPr="001478F7" w:rsidRDefault="001478F7" w:rsidP="001B7FAD">
            <w:pPr>
              <w:rPr>
                <w:rFonts w:ascii="Georgia" w:hAnsi="Georgia"/>
                <w:bCs/>
                <w:iCs/>
                <w:color w:val="000000"/>
                <w:sz w:val="22"/>
                <w:szCs w:val="22"/>
                <w:lang w:val="es-ES_tradnl"/>
              </w:rPr>
            </w:pPr>
          </w:p>
        </w:tc>
        <w:tc>
          <w:tcPr>
            <w:tcW w:w="3543" w:type="dxa"/>
          </w:tcPr>
          <w:p w:rsidR="001478F7" w:rsidRPr="001478F7" w:rsidRDefault="001478F7" w:rsidP="001B7FAD">
            <w:pPr>
              <w:rPr>
                <w:rFonts w:ascii="Georgia" w:hAnsi="Georgia"/>
                <w:bCs/>
                <w:iCs/>
                <w:color w:val="000000"/>
                <w:sz w:val="22"/>
                <w:szCs w:val="22"/>
                <w:lang w:val="es-ES_tradnl"/>
              </w:rPr>
            </w:pPr>
          </w:p>
        </w:tc>
      </w:tr>
      <w:tr w:rsidR="001478F7" w:rsidRPr="001478F7" w:rsidTr="001478F7">
        <w:tc>
          <w:tcPr>
            <w:tcW w:w="4361" w:type="dxa"/>
          </w:tcPr>
          <w:p w:rsidR="001478F7" w:rsidRPr="001478F7" w:rsidRDefault="001478F7" w:rsidP="001B7FAD">
            <w:pPr>
              <w:rPr>
                <w:rFonts w:ascii="Georgia" w:hAnsi="Georgia"/>
                <w:bCs/>
                <w:iCs/>
                <w:color w:val="000000"/>
                <w:sz w:val="22"/>
                <w:szCs w:val="22"/>
                <w:lang w:val="es-ES_tradnl"/>
              </w:rPr>
            </w:pPr>
          </w:p>
        </w:tc>
        <w:tc>
          <w:tcPr>
            <w:tcW w:w="1843" w:type="dxa"/>
          </w:tcPr>
          <w:p w:rsidR="001478F7" w:rsidRPr="001478F7" w:rsidRDefault="001478F7" w:rsidP="001B7FAD">
            <w:pPr>
              <w:rPr>
                <w:rFonts w:ascii="Georgia" w:hAnsi="Georgia"/>
                <w:bCs/>
                <w:iCs/>
                <w:color w:val="000000"/>
                <w:sz w:val="22"/>
                <w:szCs w:val="22"/>
                <w:lang w:val="es-ES_tradnl"/>
              </w:rPr>
            </w:pPr>
          </w:p>
        </w:tc>
        <w:tc>
          <w:tcPr>
            <w:tcW w:w="3543" w:type="dxa"/>
          </w:tcPr>
          <w:p w:rsidR="001478F7" w:rsidRPr="001478F7" w:rsidRDefault="001478F7" w:rsidP="001B7FAD">
            <w:pPr>
              <w:rPr>
                <w:rFonts w:ascii="Georgia" w:hAnsi="Georgia"/>
                <w:bCs/>
                <w:iCs/>
                <w:color w:val="000000"/>
                <w:sz w:val="22"/>
                <w:szCs w:val="22"/>
                <w:lang w:val="es-ES_tradnl"/>
              </w:rPr>
            </w:pPr>
          </w:p>
        </w:tc>
      </w:tr>
      <w:tr w:rsidR="001478F7" w:rsidRPr="001478F7" w:rsidTr="001478F7">
        <w:tc>
          <w:tcPr>
            <w:tcW w:w="4361" w:type="dxa"/>
          </w:tcPr>
          <w:p w:rsidR="001478F7" w:rsidRPr="001478F7" w:rsidRDefault="001478F7" w:rsidP="001B7FAD">
            <w:pPr>
              <w:rPr>
                <w:rFonts w:ascii="Georgia" w:hAnsi="Georgia"/>
                <w:bCs/>
                <w:iCs/>
                <w:color w:val="000000"/>
                <w:sz w:val="22"/>
                <w:szCs w:val="22"/>
                <w:lang w:val="es-ES_tradnl"/>
              </w:rPr>
            </w:pPr>
          </w:p>
        </w:tc>
        <w:tc>
          <w:tcPr>
            <w:tcW w:w="1843" w:type="dxa"/>
          </w:tcPr>
          <w:p w:rsidR="001478F7" w:rsidRPr="001478F7" w:rsidRDefault="001478F7" w:rsidP="001B7FAD">
            <w:pPr>
              <w:rPr>
                <w:rFonts w:ascii="Georgia" w:hAnsi="Georgia"/>
                <w:bCs/>
                <w:iCs/>
                <w:color w:val="000000"/>
                <w:sz w:val="22"/>
                <w:szCs w:val="22"/>
                <w:lang w:val="es-ES_tradnl"/>
              </w:rPr>
            </w:pPr>
          </w:p>
        </w:tc>
        <w:tc>
          <w:tcPr>
            <w:tcW w:w="3543" w:type="dxa"/>
          </w:tcPr>
          <w:p w:rsidR="001478F7" w:rsidRPr="001478F7" w:rsidRDefault="001478F7" w:rsidP="001B7FAD">
            <w:pPr>
              <w:rPr>
                <w:rFonts w:ascii="Georgia" w:hAnsi="Georgia"/>
                <w:bCs/>
                <w:iCs/>
                <w:color w:val="000000"/>
                <w:sz w:val="22"/>
                <w:szCs w:val="22"/>
                <w:lang w:val="es-ES_tradnl"/>
              </w:rPr>
            </w:pPr>
          </w:p>
        </w:tc>
      </w:tr>
      <w:tr w:rsidR="001478F7" w:rsidRPr="001478F7" w:rsidTr="001478F7">
        <w:tc>
          <w:tcPr>
            <w:tcW w:w="4361" w:type="dxa"/>
          </w:tcPr>
          <w:p w:rsidR="001478F7" w:rsidRPr="001478F7" w:rsidRDefault="001478F7" w:rsidP="001B7FAD">
            <w:pPr>
              <w:rPr>
                <w:rFonts w:ascii="Georgia" w:hAnsi="Georgia"/>
                <w:bCs/>
                <w:iCs/>
                <w:color w:val="000000"/>
                <w:sz w:val="22"/>
                <w:szCs w:val="22"/>
                <w:lang w:val="es-ES_tradnl"/>
              </w:rPr>
            </w:pPr>
          </w:p>
        </w:tc>
        <w:tc>
          <w:tcPr>
            <w:tcW w:w="1843" w:type="dxa"/>
          </w:tcPr>
          <w:p w:rsidR="001478F7" w:rsidRPr="001478F7" w:rsidRDefault="001478F7" w:rsidP="001B7FAD">
            <w:pPr>
              <w:rPr>
                <w:rFonts w:ascii="Georgia" w:hAnsi="Georgia"/>
                <w:bCs/>
                <w:iCs/>
                <w:color w:val="000000"/>
                <w:sz w:val="22"/>
                <w:szCs w:val="22"/>
                <w:lang w:val="es-ES_tradnl"/>
              </w:rPr>
            </w:pPr>
          </w:p>
        </w:tc>
        <w:tc>
          <w:tcPr>
            <w:tcW w:w="3543" w:type="dxa"/>
          </w:tcPr>
          <w:p w:rsidR="001478F7" w:rsidRPr="001478F7" w:rsidRDefault="001478F7" w:rsidP="001B7FAD">
            <w:pPr>
              <w:rPr>
                <w:rFonts w:ascii="Georgia" w:hAnsi="Georgia"/>
                <w:bCs/>
                <w:iCs/>
                <w:color w:val="000000"/>
                <w:sz w:val="22"/>
                <w:szCs w:val="22"/>
                <w:lang w:val="es-ES_tradnl"/>
              </w:rPr>
            </w:pPr>
          </w:p>
        </w:tc>
      </w:tr>
      <w:tr w:rsidR="001478F7" w:rsidRPr="001478F7" w:rsidTr="001478F7">
        <w:tc>
          <w:tcPr>
            <w:tcW w:w="4361" w:type="dxa"/>
          </w:tcPr>
          <w:p w:rsidR="001478F7" w:rsidRPr="001478F7" w:rsidRDefault="001478F7" w:rsidP="001B7FAD">
            <w:pPr>
              <w:rPr>
                <w:rFonts w:ascii="Georgia" w:hAnsi="Georgia"/>
                <w:bCs/>
                <w:iCs/>
                <w:color w:val="000000"/>
                <w:sz w:val="22"/>
                <w:szCs w:val="22"/>
                <w:lang w:val="es-ES_tradnl"/>
              </w:rPr>
            </w:pPr>
          </w:p>
        </w:tc>
        <w:tc>
          <w:tcPr>
            <w:tcW w:w="1843" w:type="dxa"/>
          </w:tcPr>
          <w:p w:rsidR="001478F7" w:rsidRPr="001478F7" w:rsidRDefault="001478F7" w:rsidP="001B7FAD">
            <w:pPr>
              <w:rPr>
                <w:rFonts w:ascii="Georgia" w:hAnsi="Georgia"/>
                <w:bCs/>
                <w:iCs/>
                <w:color w:val="000000"/>
                <w:sz w:val="22"/>
                <w:szCs w:val="22"/>
                <w:lang w:val="es-ES_tradnl"/>
              </w:rPr>
            </w:pPr>
          </w:p>
        </w:tc>
        <w:tc>
          <w:tcPr>
            <w:tcW w:w="3543" w:type="dxa"/>
          </w:tcPr>
          <w:p w:rsidR="001478F7" w:rsidRPr="001478F7" w:rsidRDefault="001478F7" w:rsidP="001B7FAD">
            <w:pPr>
              <w:rPr>
                <w:rFonts w:ascii="Georgia" w:hAnsi="Georgia"/>
                <w:bCs/>
                <w:iCs/>
                <w:color w:val="000000"/>
                <w:sz w:val="22"/>
                <w:szCs w:val="22"/>
                <w:lang w:val="es-ES_tradnl"/>
              </w:rPr>
            </w:pPr>
          </w:p>
        </w:tc>
      </w:tr>
      <w:tr w:rsidR="001478F7" w:rsidRPr="001478F7" w:rsidTr="001478F7">
        <w:tc>
          <w:tcPr>
            <w:tcW w:w="4361" w:type="dxa"/>
          </w:tcPr>
          <w:p w:rsidR="001478F7" w:rsidRPr="001478F7" w:rsidRDefault="001478F7" w:rsidP="001B7FAD">
            <w:pPr>
              <w:rPr>
                <w:rFonts w:ascii="Georgia" w:hAnsi="Georgia"/>
                <w:bCs/>
                <w:iCs/>
                <w:color w:val="000000"/>
                <w:sz w:val="22"/>
                <w:szCs w:val="22"/>
                <w:lang w:val="es-ES_tradnl"/>
              </w:rPr>
            </w:pPr>
          </w:p>
        </w:tc>
        <w:tc>
          <w:tcPr>
            <w:tcW w:w="1843" w:type="dxa"/>
          </w:tcPr>
          <w:p w:rsidR="001478F7" w:rsidRPr="001478F7" w:rsidRDefault="001478F7" w:rsidP="001B7FAD">
            <w:pPr>
              <w:rPr>
                <w:rFonts w:ascii="Georgia" w:hAnsi="Georgia"/>
                <w:bCs/>
                <w:iCs/>
                <w:color w:val="000000"/>
                <w:sz w:val="22"/>
                <w:szCs w:val="22"/>
                <w:lang w:val="es-ES_tradnl"/>
              </w:rPr>
            </w:pPr>
          </w:p>
        </w:tc>
        <w:tc>
          <w:tcPr>
            <w:tcW w:w="3543" w:type="dxa"/>
          </w:tcPr>
          <w:p w:rsidR="001478F7" w:rsidRPr="001478F7" w:rsidRDefault="001478F7" w:rsidP="001B7FAD">
            <w:pPr>
              <w:rPr>
                <w:rFonts w:ascii="Georgia" w:hAnsi="Georgia"/>
                <w:bCs/>
                <w:iCs/>
                <w:color w:val="000000"/>
                <w:sz w:val="22"/>
                <w:szCs w:val="22"/>
                <w:lang w:val="es-ES_tradnl"/>
              </w:rPr>
            </w:pPr>
          </w:p>
        </w:tc>
      </w:tr>
      <w:tr w:rsidR="001478F7" w:rsidRPr="001478F7" w:rsidTr="001478F7">
        <w:tc>
          <w:tcPr>
            <w:tcW w:w="4361" w:type="dxa"/>
          </w:tcPr>
          <w:p w:rsidR="001478F7" w:rsidRPr="001478F7" w:rsidRDefault="001478F7" w:rsidP="001B7FAD">
            <w:pPr>
              <w:rPr>
                <w:rFonts w:ascii="Georgia" w:hAnsi="Georgia"/>
                <w:bCs/>
                <w:iCs/>
                <w:color w:val="000000"/>
                <w:sz w:val="22"/>
                <w:szCs w:val="22"/>
                <w:lang w:val="es-ES_tradnl"/>
              </w:rPr>
            </w:pPr>
          </w:p>
        </w:tc>
        <w:tc>
          <w:tcPr>
            <w:tcW w:w="1843" w:type="dxa"/>
          </w:tcPr>
          <w:p w:rsidR="001478F7" w:rsidRPr="001478F7" w:rsidRDefault="001478F7" w:rsidP="001B7FAD">
            <w:pPr>
              <w:rPr>
                <w:rFonts w:ascii="Georgia" w:hAnsi="Georgia"/>
                <w:bCs/>
                <w:iCs/>
                <w:color w:val="000000"/>
                <w:sz w:val="22"/>
                <w:szCs w:val="22"/>
                <w:lang w:val="es-ES_tradnl"/>
              </w:rPr>
            </w:pPr>
          </w:p>
        </w:tc>
        <w:tc>
          <w:tcPr>
            <w:tcW w:w="3543" w:type="dxa"/>
          </w:tcPr>
          <w:p w:rsidR="001478F7" w:rsidRPr="001478F7" w:rsidRDefault="001478F7" w:rsidP="001B7FAD">
            <w:pPr>
              <w:rPr>
                <w:rFonts w:ascii="Georgia" w:hAnsi="Georgia"/>
                <w:bCs/>
                <w:iCs/>
                <w:color w:val="000000"/>
                <w:sz w:val="22"/>
                <w:szCs w:val="22"/>
                <w:lang w:val="es-ES_tradnl"/>
              </w:rPr>
            </w:pPr>
          </w:p>
        </w:tc>
      </w:tr>
      <w:tr w:rsidR="001478F7" w:rsidRPr="001478F7" w:rsidTr="001478F7">
        <w:tc>
          <w:tcPr>
            <w:tcW w:w="9747" w:type="dxa"/>
            <w:gridSpan w:val="3"/>
            <w:shd w:val="clear" w:color="auto" w:fill="BFBFBF"/>
          </w:tcPr>
          <w:p w:rsidR="001478F7" w:rsidRPr="001478F7" w:rsidRDefault="00D741E2" w:rsidP="001478F7">
            <w:pPr>
              <w:jc w:val="center"/>
              <w:rPr>
                <w:rFonts w:ascii="Georgia" w:hAnsi="Georgia"/>
                <w:b/>
                <w:bCs/>
                <w:iCs/>
                <w:color w:val="000000"/>
                <w:sz w:val="22"/>
                <w:szCs w:val="22"/>
                <w:lang w:val="es-ES_tradnl"/>
              </w:rPr>
            </w:pPr>
            <w:r>
              <w:rPr>
                <w:rFonts w:ascii="Georgia" w:hAnsi="Georgia"/>
                <w:b/>
                <w:bCs/>
                <w:iCs/>
                <w:color w:val="000000"/>
                <w:sz w:val="22"/>
                <w:szCs w:val="22"/>
                <w:lang w:val="es-ES_tradnl"/>
              </w:rPr>
              <w:t>B</w:t>
            </w:r>
            <w:r w:rsidR="001478F7" w:rsidRPr="001478F7">
              <w:rPr>
                <w:rFonts w:ascii="Georgia" w:hAnsi="Georgia"/>
                <w:b/>
                <w:bCs/>
                <w:iCs/>
                <w:color w:val="000000"/>
                <w:sz w:val="22"/>
                <w:szCs w:val="22"/>
                <w:lang w:val="es-ES_tradnl"/>
              </w:rPr>
              <w:t>reve descripción del proyecto</w:t>
            </w:r>
            <w:r>
              <w:rPr>
                <w:rFonts w:ascii="Georgia" w:hAnsi="Georgia"/>
                <w:b/>
                <w:bCs/>
                <w:iCs/>
                <w:color w:val="000000"/>
                <w:sz w:val="22"/>
                <w:szCs w:val="22"/>
                <w:lang w:val="es-ES_tradnl"/>
              </w:rPr>
              <w:t xml:space="preserve"> </w:t>
            </w:r>
          </w:p>
        </w:tc>
      </w:tr>
      <w:tr w:rsidR="001478F7" w:rsidRPr="001478F7" w:rsidTr="001478F7">
        <w:tc>
          <w:tcPr>
            <w:tcW w:w="9747" w:type="dxa"/>
            <w:gridSpan w:val="3"/>
          </w:tcPr>
          <w:p w:rsidR="001478F7" w:rsidRPr="001478F7" w:rsidRDefault="001478F7" w:rsidP="001B7FAD">
            <w:pPr>
              <w:rPr>
                <w:rFonts w:ascii="Georgia" w:hAnsi="Georgia"/>
                <w:bCs/>
                <w:iCs/>
                <w:color w:val="000000"/>
                <w:sz w:val="22"/>
                <w:szCs w:val="22"/>
                <w:lang w:val="es-ES_tradnl"/>
              </w:rPr>
            </w:pPr>
          </w:p>
          <w:p w:rsidR="001478F7" w:rsidRPr="001478F7" w:rsidRDefault="001478F7" w:rsidP="001B7FAD">
            <w:pPr>
              <w:rPr>
                <w:rFonts w:ascii="Georgia" w:hAnsi="Georgia"/>
                <w:bCs/>
                <w:iCs/>
                <w:color w:val="000000"/>
                <w:sz w:val="22"/>
                <w:szCs w:val="22"/>
                <w:lang w:val="es-ES_tradnl"/>
              </w:rPr>
            </w:pPr>
          </w:p>
          <w:p w:rsidR="001478F7" w:rsidRPr="001478F7" w:rsidRDefault="001478F7" w:rsidP="001B7FAD">
            <w:pPr>
              <w:rPr>
                <w:rFonts w:ascii="Georgia" w:hAnsi="Georgia"/>
                <w:bCs/>
                <w:iCs/>
                <w:color w:val="000000"/>
                <w:sz w:val="22"/>
                <w:szCs w:val="22"/>
                <w:lang w:val="es-ES_tradnl"/>
              </w:rPr>
            </w:pPr>
          </w:p>
          <w:p w:rsidR="001478F7" w:rsidRPr="001478F7" w:rsidRDefault="001478F7" w:rsidP="001B7FAD">
            <w:pPr>
              <w:rPr>
                <w:rFonts w:ascii="Georgia" w:hAnsi="Georgia"/>
                <w:bCs/>
                <w:iCs/>
                <w:color w:val="000000"/>
                <w:sz w:val="22"/>
                <w:szCs w:val="22"/>
                <w:lang w:val="es-ES_tradnl"/>
              </w:rPr>
            </w:pPr>
          </w:p>
          <w:p w:rsidR="001478F7" w:rsidRPr="001478F7" w:rsidRDefault="001478F7" w:rsidP="001B7FAD">
            <w:pPr>
              <w:rPr>
                <w:rFonts w:ascii="Georgia" w:hAnsi="Georgia"/>
                <w:bCs/>
                <w:iCs/>
                <w:color w:val="000000"/>
                <w:sz w:val="22"/>
                <w:szCs w:val="22"/>
                <w:lang w:val="es-ES_tradnl"/>
              </w:rPr>
            </w:pPr>
          </w:p>
          <w:p w:rsidR="001478F7" w:rsidRPr="001478F7" w:rsidRDefault="001478F7" w:rsidP="001B7FAD">
            <w:pPr>
              <w:rPr>
                <w:rFonts w:ascii="Georgia" w:hAnsi="Georgia"/>
                <w:bCs/>
                <w:iCs/>
                <w:color w:val="000000"/>
                <w:sz w:val="22"/>
                <w:szCs w:val="22"/>
                <w:lang w:val="es-ES_tradnl"/>
              </w:rPr>
            </w:pPr>
          </w:p>
          <w:p w:rsidR="001478F7" w:rsidRPr="001478F7" w:rsidRDefault="001478F7" w:rsidP="001B7FAD">
            <w:pPr>
              <w:rPr>
                <w:rFonts w:ascii="Georgia" w:hAnsi="Georgia"/>
                <w:bCs/>
                <w:iCs/>
                <w:color w:val="000000"/>
                <w:sz w:val="22"/>
                <w:szCs w:val="22"/>
                <w:lang w:val="es-ES_tradnl"/>
              </w:rPr>
            </w:pPr>
          </w:p>
        </w:tc>
      </w:tr>
    </w:tbl>
    <w:p w:rsidR="001478F7" w:rsidRPr="001B7FAD" w:rsidRDefault="001478F7" w:rsidP="001B7FAD">
      <w:pPr>
        <w:rPr>
          <w:rFonts w:ascii="Georgia" w:hAnsi="Georgia"/>
          <w:bCs/>
          <w:iCs/>
          <w:color w:val="000000"/>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21640D" w:rsidRPr="001478F7" w:rsidTr="00821A94">
        <w:tc>
          <w:tcPr>
            <w:tcW w:w="9747" w:type="dxa"/>
            <w:shd w:val="clear" w:color="auto" w:fill="BFBFBF"/>
          </w:tcPr>
          <w:p w:rsidR="0021640D" w:rsidRPr="001478F7" w:rsidRDefault="0021640D" w:rsidP="00821A94">
            <w:pPr>
              <w:jc w:val="center"/>
              <w:rPr>
                <w:rFonts w:ascii="Georgia" w:hAnsi="Georgia"/>
                <w:b/>
                <w:bCs/>
                <w:iCs/>
                <w:color w:val="000000"/>
                <w:sz w:val="22"/>
                <w:szCs w:val="22"/>
                <w:lang w:val="es-ES_tradnl"/>
              </w:rPr>
            </w:pPr>
            <w:r>
              <w:rPr>
                <w:rFonts w:ascii="Georgia" w:hAnsi="Georgia"/>
                <w:b/>
                <w:bCs/>
                <w:iCs/>
                <w:color w:val="000000"/>
                <w:sz w:val="22"/>
                <w:szCs w:val="22"/>
                <w:lang w:val="es-ES_tradnl"/>
              </w:rPr>
              <w:t>Boceto</w:t>
            </w:r>
            <w:r w:rsidRPr="001478F7">
              <w:rPr>
                <w:rFonts w:ascii="Georgia" w:hAnsi="Georgia"/>
                <w:b/>
                <w:bCs/>
                <w:iCs/>
                <w:color w:val="000000"/>
                <w:sz w:val="22"/>
                <w:szCs w:val="22"/>
                <w:lang w:val="es-ES_tradnl"/>
              </w:rPr>
              <w:t xml:space="preserve"> del proyecto</w:t>
            </w:r>
            <w:r>
              <w:rPr>
                <w:rFonts w:ascii="Georgia" w:hAnsi="Georgia"/>
                <w:b/>
                <w:bCs/>
                <w:iCs/>
                <w:color w:val="000000"/>
                <w:sz w:val="22"/>
                <w:szCs w:val="22"/>
                <w:lang w:val="es-ES_tradnl"/>
              </w:rPr>
              <w:t>(indicando medidas)</w:t>
            </w:r>
          </w:p>
        </w:tc>
      </w:tr>
      <w:tr w:rsidR="0021640D" w:rsidRPr="001478F7" w:rsidTr="0021640D">
        <w:trPr>
          <w:trHeight w:val="2979"/>
        </w:trPr>
        <w:tc>
          <w:tcPr>
            <w:tcW w:w="9747" w:type="dxa"/>
          </w:tcPr>
          <w:p w:rsidR="0021640D" w:rsidRPr="001478F7" w:rsidRDefault="0021640D" w:rsidP="00821A94">
            <w:pPr>
              <w:rPr>
                <w:rFonts w:ascii="Georgia" w:hAnsi="Georgia"/>
                <w:bCs/>
                <w:iCs/>
                <w:color w:val="000000"/>
                <w:sz w:val="22"/>
                <w:szCs w:val="22"/>
                <w:lang w:val="es-ES_tradnl"/>
              </w:rPr>
            </w:pPr>
          </w:p>
          <w:p w:rsidR="0021640D" w:rsidRPr="001478F7" w:rsidRDefault="0021640D" w:rsidP="00821A94">
            <w:pPr>
              <w:rPr>
                <w:rFonts w:ascii="Georgia" w:hAnsi="Georgia"/>
                <w:bCs/>
                <w:iCs/>
                <w:color w:val="000000"/>
                <w:sz w:val="22"/>
                <w:szCs w:val="22"/>
                <w:lang w:val="es-ES_tradnl"/>
              </w:rPr>
            </w:pPr>
          </w:p>
          <w:p w:rsidR="0021640D" w:rsidRPr="001478F7" w:rsidRDefault="0021640D" w:rsidP="00821A94">
            <w:pPr>
              <w:rPr>
                <w:rFonts w:ascii="Georgia" w:hAnsi="Georgia"/>
                <w:bCs/>
                <w:iCs/>
                <w:color w:val="000000"/>
                <w:sz w:val="22"/>
                <w:szCs w:val="22"/>
                <w:lang w:val="es-ES_tradnl"/>
              </w:rPr>
            </w:pPr>
          </w:p>
          <w:p w:rsidR="0021640D" w:rsidRPr="001478F7" w:rsidRDefault="0021640D" w:rsidP="00821A94">
            <w:pPr>
              <w:rPr>
                <w:rFonts w:ascii="Georgia" w:hAnsi="Georgia"/>
                <w:bCs/>
                <w:iCs/>
                <w:color w:val="000000"/>
                <w:sz w:val="22"/>
                <w:szCs w:val="22"/>
                <w:lang w:val="es-ES_tradnl"/>
              </w:rPr>
            </w:pPr>
          </w:p>
          <w:p w:rsidR="0021640D" w:rsidRPr="001478F7" w:rsidRDefault="0021640D" w:rsidP="00821A94">
            <w:pPr>
              <w:rPr>
                <w:rFonts w:ascii="Georgia" w:hAnsi="Georgia"/>
                <w:bCs/>
                <w:iCs/>
                <w:color w:val="000000"/>
                <w:sz w:val="22"/>
                <w:szCs w:val="22"/>
                <w:lang w:val="es-ES_tradnl"/>
              </w:rPr>
            </w:pPr>
          </w:p>
          <w:p w:rsidR="0021640D" w:rsidRPr="001478F7" w:rsidRDefault="0021640D" w:rsidP="00821A94">
            <w:pPr>
              <w:rPr>
                <w:rFonts w:ascii="Georgia" w:hAnsi="Georgia"/>
                <w:bCs/>
                <w:iCs/>
                <w:color w:val="000000"/>
                <w:sz w:val="22"/>
                <w:szCs w:val="22"/>
                <w:lang w:val="es-ES_tradnl"/>
              </w:rPr>
            </w:pPr>
          </w:p>
          <w:p w:rsidR="0021640D" w:rsidRPr="001478F7" w:rsidRDefault="0021640D" w:rsidP="00821A94">
            <w:pPr>
              <w:rPr>
                <w:rFonts w:ascii="Georgia" w:hAnsi="Georgia"/>
                <w:bCs/>
                <w:iCs/>
                <w:color w:val="000000"/>
                <w:sz w:val="22"/>
                <w:szCs w:val="22"/>
                <w:lang w:val="es-ES_tradnl"/>
              </w:rPr>
            </w:pPr>
          </w:p>
          <w:p w:rsidR="0021640D" w:rsidRPr="001478F7" w:rsidRDefault="0021640D" w:rsidP="00821A94">
            <w:pPr>
              <w:rPr>
                <w:rFonts w:ascii="Georgia" w:hAnsi="Georgia"/>
                <w:bCs/>
                <w:iCs/>
                <w:color w:val="000000"/>
                <w:sz w:val="22"/>
                <w:szCs w:val="22"/>
                <w:lang w:val="es-ES_tradnl"/>
              </w:rPr>
            </w:pPr>
          </w:p>
        </w:tc>
      </w:tr>
    </w:tbl>
    <w:p w:rsidR="001478F7" w:rsidRPr="001B7FAD" w:rsidRDefault="001478F7" w:rsidP="001B7FAD">
      <w:pPr>
        <w:rPr>
          <w:rFonts w:ascii="Georgia" w:hAnsi="Georgia"/>
          <w:bCs/>
          <w:iCs/>
          <w:color w:val="000000"/>
          <w:sz w:val="22"/>
          <w:szCs w:val="22"/>
          <w:lang w:val="es-ES_tradnl"/>
        </w:rPr>
      </w:pPr>
    </w:p>
    <w:p w:rsidR="001478F7" w:rsidRDefault="001478F7" w:rsidP="001B7FAD">
      <w:pPr>
        <w:rPr>
          <w:rFonts w:ascii="Georgia" w:hAnsi="Georgia"/>
          <w:bCs/>
          <w:iCs/>
          <w:color w:val="000000"/>
          <w:sz w:val="22"/>
          <w:szCs w:val="22"/>
          <w:lang w:val="es-ES_tradnl"/>
        </w:rPr>
      </w:pPr>
    </w:p>
    <w:p w:rsidR="001478F7" w:rsidRPr="00AF7124" w:rsidRDefault="001478F7" w:rsidP="001B7FAD">
      <w:pPr>
        <w:rPr>
          <w:rFonts w:ascii="Arial" w:hAnsi="Arial" w:cs="Arial"/>
          <w:bCs/>
          <w:iCs/>
          <w:sz w:val="20"/>
          <w:szCs w:val="20"/>
          <w:lang w:val="es-ES_tradnl"/>
        </w:rPr>
      </w:pPr>
      <w:r w:rsidRPr="00AF7124">
        <w:rPr>
          <w:rFonts w:ascii="Arial" w:hAnsi="Arial" w:cs="Arial"/>
          <w:bCs/>
          <w:iCs/>
          <w:sz w:val="20"/>
          <w:szCs w:val="20"/>
          <w:lang w:val="es-ES_tradnl"/>
        </w:rPr>
        <w:t>Todos los campos son obligatorios para la aprobación del proyecto</w:t>
      </w:r>
      <w:r w:rsidR="001B7FAD" w:rsidRPr="00AF7124">
        <w:rPr>
          <w:rFonts w:ascii="Arial" w:hAnsi="Arial" w:cs="Arial"/>
          <w:bCs/>
          <w:iCs/>
          <w:sz w:val="20"/>
          <w:szCs w:val="20"/>
          <w:lang w:val="es-ES_tradnl"/>
        </w:rPr>
        <w:t>.</w:t>
      </w:r>
      <w:r w:rsidR="0021640D">
        <w:rPr>
          <w:rFonts w:ascii="Arial" w:hAnsi="Arial" w:cs="Arial"/>
          <w:bCs/>
          <w:iCs/>
          <w:sz w:val="20"/>
          <w:szCs w:val="20"/>
          <w:lang w:val="es-ES_tradnl"/>
        </w:rPr>
        <w:t xml:space="preserve"> Esta solicitud puede presentarse hasta el 8 de noviembre de 2013.</w:t>
      </w:r>
    </w:p>
    <w:p w:rsidR="00B06917" w:rsidRPr="00AF7124" w:rsidRDefault="00B06917" w:rsidP="00B06917">
      <w:pPr>
        <w:rPr>
          <w:rFonts w:ascii="Arial" w:hAnsi="Arial" w:cs="Arial"/>
          <w:sz w:val="20"/>
          <w:szCs w:val="20"/>
        </w:rPr>
      </w:pPr>
      <w:r w:rsidRPr="00AF7124">
        <w:rPr>
          <w:rFonts w:ascii="Arial" w:hAnsi="Arial" w:cs="Arial"/>
          <w:bCs/>
          <w:iCs/>
          <w:sz w:val="20"/>
          <w:szCs w:val="20"/>
          <w:lang w:val="es-ES_tradnl"/>
        </w:rPr>
        <w:t xml:space="preserve">Esta solicitud se deberá entregar </w:t>
      </w:r>
      <w:r w:rsidRPr="00AF7124">
        <w:rPr>
          <w:rFonts w:ascii="Arial" w:hAnsi="Arial" w:cs="Arial"/>
          <w:sz w:val="20"/>
          <w:szCs w:val="20"/>
        </w:rPr>
        <w:t xml:space="preserve"> en dos lugares: en papel  en Vicedecanato de Cultura y por correo electrónico a </w:t>
      </w:r>
      <w:hyperlink r:id="rId9" w:history="1">
        <w:r w:rsidRPr="00AF7124">
          <w:rPr>
            <w:rStyle w:val="Hipervnculo"/>
            <w:rFonts w:ascii="Arial" w:hAnsi="Arial" w:cs="Arial"/>
            <w:color w:val="auto"/>
            <w:sz w:val="20"/>
            <w:szCs w:val="20"/>
          </w:rPr>
          <w:t>sensibilizacion@calcsicova.org</w:t>
        </w:r>
      </w:hyperlink>
    </w:p>
    <w:p w:rsidR="00DE3B78" w:rsidRPr="00AF7124" w:rsidRDefault="001478F7" w:rsidP="001B7FAD">
      <w:pPr>
        <w:rPr>
          <w:rFonts w:ascii="Arial" w:hAnsi="Arial" w:cs="Arial"/>
          <w:bCs/>
          <w:iCs/>
          <w:sz w:val="20"/>
          <w:szCs w:val="20"/>
          <w:lang w:val="es-ES_tradnl"/>
        </w:rPr>
      </w:pPr>
      <w:r w:rsidRPr="00AF7124">
        <w:rPr>
          <w:rFonts w:ascii="Arial" w:hAnsi="Arial" w:cs="Arial"/>
          <w:b/>
          <w:bCs/>
          <w:iCs/>
          <w:sz w:val="20"/>
          <w:szCs w:val="20"/>
          <w:lang w:val="es-ES_tradnl"/>
        </w:rPr>
        <w:t>Contactos de interés:</w:t>
      </w:r>
      <w:r w:rsidR="003A755E" w:rsidRPr="00AF7124">
        <w:rPr>
          <w:rFonts w:ascii="Arial" w:hAnsi="Arial" w:cs="Arial"/>
          <w:bCs/>
          <w:iCs/>
          <w:sz w:val="20"/>
          <w:szCs w:val="20"/>
          <w:lang w:val="es-ES_tradnl"/>
        </w:rPr>
        <w:t xml:space="preserve"> </w:t>
      </w:r>
      <w:r w:rsidRPr="00AF7124">
        <w:rPr>
          <w:rFonts w:ascii="Arial" w:hAnsi="Arial" w:cs="Arial"/>
          <w:bCs/>
          <w:iCs/>
          <w:sz w:val="20"/>
          <w:szCs w:val="20"/>
          <w:lang w:val="es-ES_tradnl"/>
        </w:rPr>
        <w:t xml:space="preserve">CALCSICOVA: 96 373 10 02 / 695 931 </w:t>
      </w:r>
      <w:r w:rsidR="00DE3B78" w:rsidRPr="00AF7124">
        <w:rPr>
          <w:rFonts w:ascii="Arial" w:hAnsi="Arial" w:cs="Arial"/>
          <w:bCs/>
          <w:iCs/>
          <w:sz w:val="20"/>
          <w:szCs w:val="20"/>
          <w:lang w:val="es-ES_tradnl"/>
        </w:rPr>
        <w:t xml:space="preserve">043 </w:t>
      </w:r>
      <w:hyperlink r:id="rId10" w:history="1">
        <w:r w:rsidR="00DE3B78" w:rsidRPr="00AF7124">
          <w:rPr>
            <w:rStyle w:val="Hipervnculo"/>
            <w:rFonts w:ascii="Arial" w:hAnsi="Arial" w:cs="Arial"/>
            <w:bCs/>
            <w:iCs/>
            <w:color w:val="auto"/>
            <w:sz w:val="20"/>
            <w:szCs w:val="20"/>
            <w:lang w:val="es-ES_tradnl"/>
          </w:rPr>
          <w:t>sensibilizacion@calcsicova.org</w:t>
        </w:r>
      </w:hyperlink>
      <w:r w:rsidR="003A755E" w:rsidRPr="00AF7124">
        <w:rPr>
          <w:rFonts w:ascii="Arial" w:hAnsi="Arial" w:cs="Arial"/>
          <w:bCs/>
          <w:iCs/>
          <w:sz w:val="20"/>
          <w:szCs w:val="20"/>
          <w:lang w:val="es-ES_tradnl"/>
        </w:rPr>
        <w:t xml:space="preserve"> </w:t>
      </w:r>
    </w:p>
    <w:p w:rsidR="001478F7" w:rsidRPr="00AF7124" w:rsidRDefault="001478F7" w:rsidP="001B7FAD">
      <w:pPr>
        <w:rPr>
          <w:rFonts w:ascii="Arial" w:hAnsi="Arial" w:cs="Arial"/>
          <w:bCs/>
          <w:iCs/>
          <w:sz w:val="20"/>
          <w:szCs w:val="20"/>
          <w:lang w:val="es-ES_tradnl"/>
        </w:rPr>
      </w:pPr>
      <w:r w:rsidRPr="00AF7124">
        <w:rPr>
          <w:rFonts w:ascii="Arial" w:hAnsi="Arial" w:cs="Arial"/>
          <w:bCs/>
          <w:iCs/>
          <w:sz w:val="20"/>
          <w:szCs w:val="20"/>
          <w:lang w:val="es-ES_tradnl"/>
        </w:rPr>
        <w:t xml:space="preserve">Vicedecanato de </w:t>
      </w:r>
      <w:r w:rsidR="003A755E" w:rsidRPr="00AF7124">
        <w:rPr>
          <w:rFonts w:ascii="Arial" w:hAnsi="Arial" w:cs="Arial"/>
          <w:bCs/>
          <w:iCs/>
          <w:sz w:val="20"/>
          <w:szCs w:val="20"/>
          <w:lang w:val="es-ES_tradnl"/>
        </w:rPr>
        <w:t>C</w:t>
      </w:r>
      <w:r w:rsidRPr="00AF7124">
        <w:rPr>
          <w:rFonts w:ascii="Arial" w:hAnsi="Arial" w:cs="Arial"/>
          <w:bCs/>
          <w:iCs/>
          <w:sz w:val="20"/>
          <w:szCs w:val="20"/>
          <w:lang w:val="es-ES_tradnl"/>
        </w:rPr>
        <w:t xml:space="preserve">ultura de la </w:t>
      </w:r>
      <w:r w:rsidR="003A755E" w:rsidRPr="00AF7124">
        <w:rPr>
          <w:rFonts w:ascii="Arial" w:hAnsi="Arial" w:cs="Arial"/>
          <w:bCs/>
          <w:iCs/>
          <w:sz w:val="20"/>
          <w:szCs w:val="20"/>
          <w:lang w:val="es-ES_tradnl"/>
        </w:rPr>
        <w:t>F</w:t>
      </w:r>
      <w:r w:rsidRPr="00AF7124">
        <w:rPr>
          <w:rFonts w:ascii="Arial" w:hAnsi="Arial" w:cs="Arial"/>
          <w:bCs/>
          <w:iCs/>
          <w:sz w:val="20"/>
          <w:szCs w:val="20"/>
          <w:lang w:val="es-ES_tradnl"/>
        </w:rPr>
        <w:t xml:space="preserve">acultad de </w:t>
      </w:r>
      <w:r w:rsidR="003A755E" w:rsidRPr="00AF7124">
        <w:rPr>
          <w:rFonts w:ascii="Arial" w:hAnsi="Arial" w:cs="Arial"/>
          <w:bCs/>
          <w:iCs/>
          <w:sz w:val="20"/>
          <w:szCs w:val="20"/>
          <w:lang w:val="es-ES_tradnl"/>
        </w:rPr>
        <w:t>B</w:t>
      </w:r>
      <w:r w:rsidRPr="00AF7124">
        <w:rPr>
          <w:rFonts w:ascii="Arial" w:hAnsi="Arial" w:cs="Arial"/>
          <w:bCs/>
          <w:iCs/>
          <w:sz w:val="20"/>
          <w:szCs w:val="20"/>
          <w:lang w:val="es-ES_tradnl"/>
        </w:rPr>
        <w:t xml:space="preserve">ellas </w:t>
      </w:r>
      <w:r w:rsidR="003A755E" w:rsidRPr="00AF7124">
        <w:rPr>
          <w:rFonts w:ascii="Arial" w:hAnsi="Arial" w:cs="Arial"/>
          <w:bCs/>
          <w:iCs/>
          <w:sz w:val="20"/>
          <w:szCs w:val="20"/>
          <w:lang w:val="es-ES_tradnl"/>
        </w:rPr>
        <w:t>A</w:t>
      </w:r>
      <w:r w:rsidR="00DF271C" w:rsidRPr="00AF7124">
        <w:rPr>
          <w:rFonts w:ascii="Arial" w:hAnsi="Arial" w:cs="Arial"/>
          <w:bCs/>
          <w:iCs/>
          <w:sz w:val="20"/>
          <w:szCs w:val="20"/>
          <w:lang w:val="es-ES_tradnl"/>
        </w:rPr>
        <w:t>rtes: 96 387 72 21</w:t>
      </w:r>
      <w:r w:rsidRPr="00AF7124">
        <w:rPr>
          <w:rFonts w:ascii="Arial" w:hAnsi="Arial" w:cs="Arial"/>
          <w:bCs/>
          <w:iCs/>
          <w:sz w:val="20"/>
          <w:szCs w:val="20"/>
          <w:lang w:val="es-ES_tradnl"/>
        </w:rPr>
        <w:t xml:space="preserve">  vcbbaa@upv.es</w:t>
      </w:r>
    </w:p>
    <w:sectPr w:rsidR="001478F7" w:rsidRPr="00AF7124" w:rsidSect="00DE3B78">
      <w:pgSz w:w="11906" w:h="16838"/>
      <w:pgMar w:top="1134"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compat/>
  <w:rsids>
    <w:rsidRoot w:val="003B7655"/>
    <w:rsid w:val="00091FA7"/>
    <w:rsid w:val="001478F7"/>
    <w:rsid w:val="001B7FAD"/>
    <w:rsid w:val="0021640D"/>
    <w:rsid w:val="002248D0"/>
    <w:rsid w:val="002E494E"/>
    <w:rsid w:val="003A755E"/>
    <w:rsid w:val="003B7655"/>
    <w:rsid w:val="003D1CAF"/>
    <w:rsid w:val="005C5089"/>
    <w:rsid w:val="006819BF"/>
    <w:rsid w:val="007928AF"/>
    <w:rsid w:val="00AF7124"/>
    <w:rsid w:val="00B06917"/>
    <w:rsid w:val="00B47884"/>
    <w:rsid w:val="00B91B0E"/>
    <w:rsid w:val="00BB5E43"/>
    <w:rsid w:val="00CD63E7"/>
    <w:rsid w:val="00D741E2"/>
    <w:rsid w:val="00DD1D50"/>
    <w:rsid w:val="00DE3B78"/>
    <w:rsid w:val="00DF271C"/>
    <w:rsid w:val="00E06CF2"/>
    <w:rsid w:val="00ED15AE"/>
    <w:rsid w:val="00EF49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E4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B5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BB5E43"/>
    <w:rPr>
      <w:b/>
      <w:bCs/>
    </w:rPr>
  </w:style>
  <w:style w:type="paragraph" w:styleId="NormalWeb">
    <w:name w:val="Normal (Web)"/>
    <w:basedOn w:val="Normal"/>
    <w:uiPriority w:val="99"/>
    <w:unhideWhenUsed/>
    <w:rsid w:val="003B7655"/>
    <w:pPr>
      <w:spacing w:before="100" w:beforeAutospacing="1" w:after="100" w:afterAutospacing="1"/>
    </w:pPr>
  </w:style>
  <w:style w:type="character" w:styleId="Hipervnculo">
    <w:name w:val="Hyperlink"/>
    <w:basedOn w:val="Fuentedeprrafopredeter"/>
    <w:uiPriority w:val="99"/>
    <w:rsid w:val="00DE3B78"/>
    <w:rPr>
      <w:color w:val="0000FF"/>
      <w:u w:val="single"/>
    </w:rPr>
  </w:style>
  <w:style w:type="paragraph" w:customStyle="1" w:styleId="ecxmsonormal">
    <w:name w:val="ecxmsonormal"/>
    <w:basedOn w:val="Normal"/>
    <w:rsid w:val="00AF7124"/>
  </w:style>
  <w:style w:type="character" w:styleId="Refdecomentario">
    <w:name w:val="annotation reference"/>
    <w:basedOn w:val="Fuentedeprrafopredeter"/>
    <w:uiPriority w:val="99"/>
    <w:unhideWhenUsed/>
    <w:rsid w:val="007928AF"/>
    <w:rPr>
      <w:sz w:val="16"/>
      <w:szCs w:val="16"/>
    </w:rPr>
  </w:style>
</w:styles>
</file>

<file path=word/webSettings.xml><?xml version="1.0" encoding="utf-8"?>
<w:webSettings xmlns:r="http://schemas.openxmlformats.org/officeDocument/2006/relationships" xmlns:w="http://schemas.openxmlformats.org/wordprocessingml/2006/main">
  <w:divs>
    <w:div w:id="754477385">
      <w:bodyDiv w:val="1"/>
      <w:marLeft w:val="0"/>
      <w:marRight w:val="0"/>
      <w:marTop w:val="0"/>
      <w:marBottom w:val="0"/>
      <w:divBdr>
        <w:top w:val="none" w:sz="0" w:space="0" w:color="auto"/>
        <w:left w:val="none" w:sz="0" w:space="0" w:color="auto"/>
        <w:bottom w:val="none" w:sz="0" w:space="0" w:color="auto"/>
        <w:right w:val="none" w:sz="0" w:space="0" w:color="auto"/>
      </w:divBdr>
    </w:div>
    <w:div w:id="1906603045">
      <w:bodyDiv w:val="1"/>
      <w:marLeft w:val="0"/>
      <w:marRight w:val="0"/>
      <w:marTop w:val="0"/>
      <w:marBottom w:val="0"/>
      <w:divBdr>
        <w:top w:val="none" w:sz="0" w:space="0" w:color="auto"/>
        <w:left w:val="none" w:sz="0" w:space="0" w:color="auto"/>
        <w:bottom w:val="none" w:sz="0" w:space="0" w:color="auto"/>
        <w:right w:val="none" w:sz="0" w:space="0" w:color="auto"/>
      </w:divBdr>
      <w:divsChild>
        <w:div w:id="1834177168">
          <w:marLeft w:val="0"/>
          <w:marRight w:val="0"/>
          <w:marTop w:val="0"/>
          <w:marBottom w:val="0"/>
          <w:divBdr>
            <w:top w:val="none" w:sz="0" w:space="0" w:color="auto"/>
            <w:left w:val="none" w:sz="0" w:space="0" w:color="auto"/>
            <w:bottom w:val="none" w:sz="0" w:space="0" w:color="auto"/>
            <w:right w:val="none" w:sz="0" w:space="0" w:color="auto"/>
          </w:divBdr>
          <w:divsChild>
            <w:div w:id="15477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sibilizacion@calcsicova.org" TargetMode="External"/><Relationship Id="rId3" Type="http://schemas.openxmlformats.org/officeDocument/2006/relationships/webSettings" Target="webSettings.xml"/><Relationship Id="rId7" Type="http://schemas.openxmlformats.org/officeDocument/2006/relationships/hyperlink" Target="http://www.calcsicov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sibilizacion@calcsicova.org" TargetMode="External"/><Relationship Id="rId11" Type="http://schemas.openxmlformats.org/officeDocument/2006/relationships/fontTable" Target="fontTable.xml"/><Relationship Id="rId5" Type="http://schemas.openxmlformats.org/officeDocument/2006/relationships/hyperlink" Target="mailto:sensibilizacion@calcsicova.org" TargetMode="External"/><Relationship Id="rId10" Type="http://schemas.openxmlformats.org/officeDocument/2006/relationships/hyperlink" Target="mailto:sensibilizacion@calcsicova.org*" TargetMode="External"/><Relationship Id="rId4" Type="http://schemas.openxmlformats.org/officeDocument/2006/relationships/image" Target="media/image1.jpeg"/><Relationship Id="rId9" Type="http://schemas.openxmlformats.org/officeDocument/2006/relationships/hyperlink" Target="mailto:sensibilizacion@calcsicov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7637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Ficha de proyectos</vt:lpstr>
    </vt:vector>
  </TitlesOfParts>
  <Company>UPV</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proyectos</dc:title>
  <dc:creator>jagaval</dc:creator>
  <cp:lastModifiedBy>dacantom</cp:lastModifiedBy>
  <cp:revision>2</cp:revision>
  <cp:lastPrinted>2013-11-07T12:16:00Z</cp:lastPrinted>
  <dcterms:created xsi:type="dcterms:W3CDTF">2013-11-07T12:32:00Z</dcterms:created>
  <dcterms:modified xsi:type="dcterms:W3CDTF">2013-11-07T12:32:00Z</dcterms:modified>
</cp:coreProperties>
</file>