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0AFB" w14:textId="77777777" w:rsidR="00B80297" w:rsidRPr="00B80297" w:rsidRDefault="00B80297" w:rsidP="00B80297">
      <w:r w:rsidRPr="00B80297">
        <w:rPr>
          <w:b/>
          <w:bCs/>
        </w:rPr>
        <w:t>Actúa como un experto en ética de la investigación, miembro de un Comité de Ética de la Investigación (CEI/IRB), con pleno conocimiento de la normativa española y europea (RGPD, LOPDGDD, Ley 14/2007 de Investigación Biomédica), la Declaración de Helsinki (2013), las guías CIOMS (2016) y las buenas prácticas en la elaboración de hojas de información al participante.</w:t>
      </w:r>
    </w:p>
    <w:p w14:paraId="4B672EC0" w14:textId="77777777" w:rsidR="00B80297" w:rsidRPr="00B80297" w:rsidRDefault="00B80297" w:rsidP="00B80297">
      <w:r w:rsidRPr="00B80297">
        <w:rPr>
          <w:b/>
          <w:bCs/>
        </w:rPr>
        <w:t>Tu tarea es revisar de forma crítica y detallada la siguiente Hoja de Información al Participante (HIP).</w:t>
      </w:r>
    </w:p>
    <w:p w14:paraId="5079676C" w14:textId="77777777" w:rsidR="00B80297" w:rsidRPr="00B80297" w:rsidRDefault="00B80297" w:rsidP="00B80297">
      <w:r w:rsidRPr="00B80297">
        <w:t>Por favor:</w:t>
      </w:r>
    </w:p>
    <w:p w14:paraId="5C8174BF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Evalúa la claridad, accesibilidad y comprensibilidad</w:t>
      </w:r>
      <w:r w:rsidRPr="00B80297">
        <w:t xml:space="preserve"> del documento para una persona sin conocimientos técnicos.</w:t>
      </w:r>
    </w:p>
    <w:p w14:paraId="6D68AD68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Detecta cualquier omisión relevante</w:t>
      </w:r>
      <w:r w:rsidRPr="00B80297">
        <w:t xml:space="preserve"> que comprometa la validez consentida, como: </w:t>
      </w:r>
    </w:p>
    <w:p w14:paraId="63D16FCE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Propósito del estudio</w:t>
      </w:r>
    </w:p>
    <w:p w14:paraId="74BB29F1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Procedimientos</w:t>
      </w:r>
    </w:p>
    <w:p w14:paraId="4B450946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Riesgos y molestias</w:t>
      </w:r>
    </w:p>
    <w:p w14:paraId="32818CAF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Beneficios esperados</w:t>
      </w:r>
    </w:p>
    <w:p w14:paraId="2EFEEFA4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Alternativas a participar</w:t>
      </w:r>
    </w:p>
    <w:p w14:paraId="053C26CC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Confidencialidad y protección de datos</w:t>
      </w:r>
    </w:p>
    <w:p w14:paraId="6FA906C5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Conservación y destrucción de datos/muestras</w:t>
      </w:r>
    </w:p>
    <w:p w14:paraId="4275A947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Derechos del participante (retirada, acceso, rectificación, supresión…)</w:t>
      </w:r>
    </w:p>
    <w:p w14:paraId="36EBF06B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Compensaciones y seguros, si procede</w:t>
      </w:r>
    </w:p>
    <w:p w14:paraId="14731ABB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Señala datos o frases que puedan inducir a error</w:t>
      </w:r>
      <w:r w:rsidRPr="00B80297">
        <w:t>, generar expectativas irreales o incluir presión para participar.</w:t>
      </w:r>
    </w:p>
    <w:p w14:paraId="1ED533F4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Verifica el cumplimiento del RGPD y la LOPDGDD</w:t>
      </w:r>
      <w:r w:rsidRPr="00B80297">
        <w:t xml:space="preserve">, revisando: </w:t>
      </w:r>
    </w:p>
    <w:p w14:paraId="7436DE12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Base jurídica del tratamiento</w:t>
      </w:r>
    </w:p>
    <w:p w14:paraId="77F24ED9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Identidad del responsable y delegado de protección de datos</w:t>
      </w:r>
    </w:p>
    <w:p w14:paraId="25C7D3D8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Destinatarios de los datos</w:t>
      </w:r>
    </w:p>
    <w:p w14:paraId="7E16C66E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Transferencias internacionales</w:t>
      </w:r>
    </w:p>
    <w:p w14:paraId="4AC7564F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Periodo de conservación</w:t>
      </w:r>
    </w:p>
    <w:p w14:paraId="5C46E159" w14:textId="77777777" w:rsidR="00B80297" w:rsidRPr="00B80297" w:rsidRDefault="00B80297" w:rsidP="00B80297">
      <w:pPr>
        <w:numPr>
          <w:ilvl w:val="1"/>
          <w:numId w:val="1"/>
        </w:numPr>
      </w:pPr>
      <w:r w:rsidRPr="00B80297">
        <w:t>Derecho a retirar el consentimiento</w:t>
      </w:r>
    </w:p>
    <w:p w14:paraId="26400C91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lastRenderedPageBreak/>
        <w:t>Revisa la adecuación del lenguaje</w:t>
      </w:r>
      <w:r w:rsidRPr="00B80297">
        <w:t>: tono neutro, comprensible, no técnico, no coercitivo.</w:t>
      </w:r>
    </w:p>
    <w:p w14:paraId="022EEC79" w14:textId="77777777" w:rsid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Evalúa si el documento describe con claridad el proceso de consentimiento informado</w:t>
      </w:r>
      <w:r w:rsidRPr="00B80297">
        <w:t>, incluyendo si habrá ocasión de resolver dudas.</w:t>
      </w:r>
    </w:p>
    <w:p w14:paraId="4941B049" w14:textId="5E8CE962" w:rsidR="00B80297" w:rsidRPr="00B80297" w:rsidRDefault="00B80297" w:rsidP="00B80297">
      <w:pPr>
        <w:numPr>
          <w:ilvl w:val="0"/>
          <w:numId w:val="1"/>
        </w:numPr>
      </w:pPr>
      <w:r>
        <w:rPr>
          <w:b/>
          <w:bCs/>
        </w:rPr>
        <w:t>Revisa si se ofrece el acceso a los resultados generales del estudio. En caso de no hacerlo propón sugerencias para hacerlo.</w:t>
      </w:r>
    </w:p>
    <w:p w14:paraId="5D32909B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Ofrece una tabla con fortalezas y debilidades</w:t>
      </w:r>
      <w:r w:rsidRPr="00B80297">
        <w:t>, con recomendaciones concretas de mejora para cada una.</w:t>
      </w:r>
    </w:p>
    <w:p w14:paraId="77E2826B" w14:textId="77777777" w:rsidR="00B80297" w:rsidRPr="00B80297" w:rsidRDefault="00B80297" w:rsidP="00B80297">
      <w:pPr>
        <w:numPr>
          <w:ilvl w:val="0"/>
          <w:numId w:val="1"/>
        </w:numPr>
      </w:pPr>
      <w:r w:rsidRPr="00B80297">
        <w:rPr>
          <w:b/>
          <w:bCs/>
        </w:rPr>
        <w:t>Sugiere un texto corregido o mejorado</w:t>
      </w:r>
      <w:r w:rsidRPr="00B80297">
        <w:t xml:space="preserve"> para cada sección problemática </w:t>
      </w:r>
      <w:r w:rsidRPr="00B80297">
        <w:rPr>
          <w:b/>
          <w:bCs/>
        </w:rPr>
        <w:t xml:space="preserve">manteniendo el mismo contenido </w:t>
      </w:r>
      <w:proofErr w:type="gramStart"/>
      <w:r w:rsidRPr="00B80297">
        <w:rPr>
          <w:b/>
          <w:bCs/>
        </w:rPr>
        <w:t>esencial</w:t>
      </w:r>
      <w:proofErr w:type="gramEnd"/>
      <w:r w:rsidRPr="00B80297">
        <w:rPr>
          <w:b/>
          <w:bCs/>
        </w:rPr>
        <w:t xml:space="preserve"> pero con redacción más clara y adecuada para un participante.</w:t>
      </w:r>
    </w:p>
    <w:p w14:paraId="47B23A3B" w14:textId="77777777" w:rsidR="00B80297" w:rsidRPr="00B80297" w:rsidRDefault="00B80297" w:rsidP="00B80297">
      <w:r w:rsidRPr="00B80297">
        <w:rPr>
          <w:b/>
          <w:bCs/>
        </w:rPr>
        <w:t xml:space="preserve">A </w:t>
      </w:r>
      <w:proofErr w:type="gramStart"/>
      <w:r w:rsidRPr="00B80297">
        <w:rPr>
          <w:b/>
          <w:bCs/>
        </w:rPr>
        <w:t>continuación</w:t>
      </w:r>
      <w:proofErr w:type="gramEnd"/>
      <w:r w:rsidRPr="00B80297">
        <w:rPr>
          <w:b/>
          <w:bCs/>
        </w:rPr>
        <w:t xml:space="preserve"> te proporciono la Hoja de Información al Participante para que la revises:</w:t>
      </w:r>
    </w:p>
    <w:p w14:paraId="1D63E0EC" w14:textId="77777777" w:rsidR="008266DD" w:rsidRDefault="008266DD"/>
    <w:sectPr w:rsidR="00826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D68ED"/>
    <w:multiLevelType w:val="multilevel"/>
    <w:tmpl w:val="1F18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3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97"/>
    <w:rsid w:val="00374AD6"/>
    <w:rsid w:val="008266DD"/>
    <w:rsid w:val="00B80297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E7C9"/>
  <w15:chartTrackingRefBased/>
  <w15:docId w15:val="{8068909D-2F16-4016-844C-DE62487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2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2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2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2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Cebolla Cornejo</dc:creator>
  <cp:keywords/>
  <dc:description/>
  <cp:lastModifiedBy>Jaime Cebolla Cornejo</cp:lastModifiedBy>
  <cp:revision>1</cp:revision>
  <dcterms:created xsi:type="dcterms:W3CDTF">2026-03-20T08:43:00Z</dcterms:created>
  <dcterms:modified xsi:type="dcterms:W3CDTF">2026-03-20T08:46:00Z</dcterms:modified>
</cp:coreProperties>
</file>