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79f3368820ff455b" Type="http://schemas.microsoft.com/office/2007/relationships/ui/extensibility" Target="customUI/customUI14.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2B12A9" w14:textId="77777777" w:rsidR="003D77AD" w:rsidRDefault="003D77AD" w:rsidP="00C24DEF">
      <w:pPr>
        <w:pStyle w:val="papertitle"/>
      </w:pPr>
      <w:r>
        <w:t>Contribution Title</w:t>
      </w:r>
    </w:p>
    <w:p w14:paraId="3D2C2D0B" w14:textId="1D2D414A" w:rsidR="003A4C0C" w:rsidRPr="008A187B" w:rsidRDefault="003A4C0C" w:rsidP="003A4C0C">
      <w:pPr>
        <w:ind w:firstLine="0"/>
      </w:pPr>
      <w:r w:rsidRPr="008A187B">
        <w:rPr>
          <w:highlight w:val="yellow"/>
        </w:rPr>
        <w:t>THE MAXIMUM NUMBER OF PAGES IS SIX (including references). Please, consider that in the final version, it may be necessary to include Acknowledgments and Ethical Approval sections).</w:t>
      </w:r>
    </w:p>
    <w:p w14:paraId="212B12AD" w14:textId="0FB09423" w:rsidR="003D77AD" w:rsidRPr="00EE426C" w:rsidRDefault="003D77AD" w:rsidP="00F63896">
      <w:pPr>
        <w:pStyle w:val="abstract"/>
        <w:ind w:firstLine="0"/>
      </w:pPr>
      <w:r w:rsidRPr="00EE426C">
        <w:rPr>
          <w:b/>
          <w:bCs/>
        </w:rPr>
        <w:t xml:space="preserve">Abstract. </w:t>
      </w:r>
      <w:r w:rsidRPr="00EE426C">
        <w:t>The abstract should summarize the contents of the paper in short terms, i.e. 15–250 words.</w:t>
      </w:r>
      <w:r w:rsidR="00F63896">
        <w:t xml:space="preserve"> Lorem ipsum dolor sit </w:t>
      </w:r>
      <w:proofErr w:type="spellStart"/>
      <w:r w:rsidR="00F63896">
        <w:t>amet</w:t>
      </w:r>
      <w:proofErr w:type="spellEnd"/>
      <w:r w:rsidR="00F63896">
        <w:t xml:space="preserve">, </w:t>
      </w:r>
      <w:proofErr w:type="spellStart"/>
      <w:r w:rsidR="00F63896">
        <w:t>consectetur</w:t>
      </w:r>
      <w:proofErr w:type="spellEnd"/>
      <w:r w:rsidR="00F63896">
        <w:t xml:space="preserve"> </w:t>
      </w:r>
      <w:proofErr w:type="spellStart"/>
      <w:r w:rsidR="00F63896">
        <w:t>adipiscing</w:t>
      </w:r>
      <w:proofErr w:type="spellEnd"/>
      <w:r w:rsidR="00F63896">
        <w:t xml:space="preserve"> </w:t>
      </w:r>
      <w:proofErr w:type="spellStart"/>
      <w:r w:rsidR="00F63896">
        <w:t>elit</w:t>
      </w:r>
      <w:proofErr w:type="spellEnd"/>
      <w:r w:rsidR="00F63896">
        <w:t xml:space="preserve">. Nam sed dolor dui. Morbi </w:t>
      </w:r>
      <w:proofErr w:type="spellStart"/>
      <w:r w:rsidR="00F63896">
        <w:t>tempor</w:t>
      </w:r>
      <w:proofErr w:type="spellEnd"/>
      <w:r w:rsidR="00F63896">
        <w:t xml:space="preserve"> ex </w:t>
      </w:r>
      <w:proofErr w:type="spellStart"/>
      <w:r w:rsidR="00F63896">
        <w:t>sem</w:t>
      </w:r>
      <w:proofErr w:type="spellEnd"/>
      <w:r w:rsidR="00F63896">
        <w:t xml:space="preserve">, sed fermentum </w:t>
      </w:r>
      <w:proofErr w:type="spellStart"/>
      <w:r w:rsidR="00F63896">
        <w:t>massa</w:t>
      </w:r>
      <w:proofErr w:type="spellEnd"/>
      <w:r w:rsidR="00F63896">
        <w:t xml:space="preserve"> </w:t>
      </w:r>
      <w:proofErr w:type="spellStart"/>
      <w:r w:rsidR="00F63896">
        <w:t>ullamcorper</w:t>
      </w:r>
      <w:proofErr w:type="spellEnd"/>
      <w:r w:rsidR="00F63896">
        <w:t xml:space="preserve"> nec. Morbi </w:t>
      </w:r>
      <w:proofErr w:type="spellStart"/>
      <w:r w:rsidR="00F63896">
        <w:t>elit</w:t>
      </w:r>
      <w:proofErr w:type="spellEnd"/>
      <w:r w:rsidR="00F63896">
        <w:t xml:space="preserve"> </w:t>
      </w:r>
      <w:proofErr w:type="spellStart"/>
      <w:r w:rsidR="00F63896">
        <w:t>mauris</w:t>
      </w:r>
      <w:proofErr w:type="spellEnd"/>
      <w:r w:rsidR="00F63896">
        <w:t xml:space="preserve">, </w:t>
      </w:r>
      <w:proofErr w:type="spellStart"/>
      <w:r w:rsidR="00F63896">
        <w:t>consequat</w:t>
      </w:r>
      <w:proofErr w:type="spellEnd"/>
      <w:r w:rsidR="00F63896">
        <w:t xml:space="preserve"> ac </w:t>
      </w:r>
      <w:proofErr w:type="spellStart"/>
      <w:r w:rsidR="00F63896">
        <w:t>accumsan</w:t>
      </w:r>
      <w:proofErr w:type="spellEnd"/>
      <w:r w:rsidR="00F63896">
        <w:t xml:space="preserve"> quis, </w:t>
      </w:r>
      <w:proofErr w:type="spellStart"/>
      <w:r w:rsidR="00F63896">
        <w:t>vulputate</w:t>
      </w:r>
      <w:proofErr w:type="spellEnd"/>
      <w:r w:rsidR="00F63896">
        <w:t xml:space="preserve"> </w:t>
      </w:r>
      <w:proofErr w:type="gramStart"/>
      <w:r w:rsidR="00F63896">
        <w:t>a</w:t>
      </w:r>
      <w:proofErr w:type="gramEnd"/>
      <w:r w:rsidR="00F63896">
        <w:t xml:space="preserve"> </w:t>
      </w:r>
      <w:proofErr w:type="spellStart"/>
      <w:r w:rsidR="00F63896">
        <w:t>augue</w:t>
      </w:r>
      <w:proofErr w:type="spellEnd"/>
      <w:r w:rsidR="00F63896">
        <w:t xml:space="preserve">. Aenean nec </w:t>
      </w:r>
      <w:proofErr w:type="spellStart"/>
      <w:r w:rsidR="00F63896">
        <w:t>sodales</w:t>
      </w:r>
      <w:proofErr w:type="spellEnd"/>
      <w:r w:rsidR="00F63896">
        <w:t xml:space="preserve"> dolor, </w:t>
      </w:r>
      <w:proofErr w:type="spellStart"/>
      <w:r w:rsidR="00F63896">
        <w:t>eget</w:t>
      </w:r>
      <w:proofErr w:type="spellEnd"/>
      <w:r w:rsidR="00F63896">
        <w:t xml:space="preserve"> </w:t>
      </w:r>
      <w:proofErr w:type="spellStart"/>
      <w:r w:rsidR="00F63896">
        <w:t>egestas</w:t>
      </w:r>
      <w:proofErr w:type="spellEnd"/>
      <w:r w:rsidR="00F63896">
        <w:t xml:space="preserve"> </w:t>
      </w:r>
      <w:proofErr w:type="spellStart"/>
      <w:r w:rsidR="00F63896">
        <w:t>massa</w:t>
      </w:r>
      <w:proofErr w:type="spellEnd"/>
      <w:r w:rsidR="00F63896">
        <w:t xml:space="preserve">. </w:t>
      </w:r>
      <w:proofErr w:type="spellStart"/>
      <w:r w:rsidR="00F63896" w:rsidRPr="00F63896">
        <w:rPr>
          <w:lang w:val="es-ES"/>
        </w:rPr>
        <w:t>Pellentesque</w:t>
      </w:r>
      <w:proofErr w:type="spellEnd"/>
      <w:r w:rsidR="00F63896" w:rsidRPr="00F63896">
        <w:rPr>
          <w:lang w:val="es-ES"/>
        </w:rPr>
        <w:t xml:space="preserve"> </w:t>
      </w:r>
      <w:proofErr w:type="spellStart"/>
      <w:r w:rsidR="00F63896" w:rsidRPr="00F63896">
        <w:rPr>
          <w:lang w:val="es-ES"/>
        </w:rPr>
        <w:t>habitant</w:t>
      </w:r>
      <w:proofErr w:type="spellEnd"/>
      <w:r w:rsidR="00F63896" w:rsidRPr="00F63896">
        <w:rPr>
          <w:lang w:val="es-ES"/>
        </w:rPr>
        <w:t xml:space="preserve"> </w:t>
      </w:r>
      <w:proofErr w:type="spellStart"/>
      <w:r w:rsidR="00F63896" w:rsidRPr="00F63896">
        <w:rPr>
          <w:lang w:val="es-ES"/>
        </w:rPr>
        <w:t>morbi</w:t>
      </w:r>
      <w:proofErr w:type="spellEnd"/>
      <w:r w:rsidR="00F63896" w:rsidRPr="00F63896">
        <w:rPr>
          <w:lang w:val="es-ES"/>
        </w:rPr>
        <w:t xml:space="preserve"> </w:t>
      </w:r>
      <w:proofErr w:type="spellStart"/>
      <w:r w:rsidR="00F63896" w:rsidRPr="00F63896">
        <w:rPr>
          <w:lang w:val="es-ES"/>
        </w:rPr>
        <w:t>tristique</w:t>
      </w:r>
      <w:proofErr w:type="spellEnd"/>
      <w:r w:rsidR="00F63896" w:rsidRPr="00F63896">
        <w:rPr>
          <w:lang w:val="es-ES"/>
        </w:rPr>
        <w:t xml:space="preserve"> </w:t>
      </w:r>
      <w:proofErr w:type="spellStart"/>
      <w:r w:rsidR="00F63896" w:rsidRPr="00F63896">
        <w:rPr>
          <w:lang w:val="es-ES"/>
        </w:rPr>
        <w:t>senectus</w:t>
      </w:r>
      <w:proofErr w:type="spellEnd"/>
      <w:r w:rsidR="00F63896" w:rsidRPr="00F63896">
        <w:rPr>
          <w:lang w:val="es-ES"/>
        </w:rPr>
        <w:t xml:space="preserve"> et </w:t>
      </w:r>
      <w:proofErr w:type="spellStart"/>
      <w:r w:rsidR="00F63896" w:rsidRPr="00F63896">
        <w:rPr>
          <w:lang w:val="es-ES"/>
        </w:rPr>
        <w:t>netus</w:t>
      </w:r>
      <w:proofErr w:type="spellEnd"/>
      <w:r w:rsidR="00F63896" w:rsidRPr="00F63896">
        <w:rPr>
          <w:lang w:val="es-ES"/>
        </w:rPr>
        <w:t xml:space="preserve"> et </w:t>
      </w:r>
      <w:proofErr w:type="spellStart"/>
      <w:r w:rsidR="00F63896" w:rsidRPr="00F63896">
        <w:rPr>
          <w:lang w:val="es-ES"/>
        </w:rPr>
        <w:t>malesuada</w:t>
      </w:r>
      <w:proofErr w:type="spellEnd"/>
      <w:r w:rsidR="00F63896" w:rsidRPr="00F63896">
        <w:rPr>
          <w:lang w:val="es-ES"/>
        </w:rPr>
        <w:t xml:space="preserve"> </w:t>
      </w:r>
      <w:proofErr w:type="spellStart"/>
      <w:r w:rsidR="00F63896" w:rsidRPr="00F63896">
        <w:rPr>
          <w:lang w:val="es-ES"/>
        </w:rPr>
        <w:t>fames</w:t>
      </w:r>
      <w:proofErr w:type="spellEnd"/>
      <w:r w:rsidR="00F63896" w:rsidRPr="00F63896">
        <w:rPr>
          <w:lang w:val="es-ES"/>
        </w:rPr>
        <w:t xml:space="preserve"> ac </w:t>
      </w:r>
      <w:proofErr w:type="spellStart"/>
      <w:r w:rsidR="00F63896" w:rsidRPr="00F63896">
        <w:rPr>
          <w:lang w:val="es-ES"/>
        </w:rPr>
        <w:t>turpis</w:t>
      </w:r>
      <w:proofErr w:type="spellEnd"/>
      <w:r w:rsidR="00F63896" w:rsidRPr="00F63896">
        <w:rPr>
          <w:lang w:val="es-ES"/>
        </w:rPr>
        <w:t xml:space="preserve"> </w:t>
      </w:r>
      <w:proofErr w:type="spellStart"/>
      <w:r w:rsidR="00F63896" w:rsidRPr="00F63896">
        <w:rPr>
          <w:lang w:val="es-ES"/>
        </w:rPr>
        <w:t>egestas</w:t>
      </w:r>
      <w:proofErr w:type="spellEnd"/>
      <w:r w:rsidR="00F63896" w:rsidRPr="00F63896">
        <w:rPr>
          <w:lang w:val="es-ES"/>
        </w:rPr>
        <w:t xml:space="preserve">. </w:t>
      </w:r>
      <w:proofErr w:type="spellStart"/>
      <w:r w:rsidR="00F63896">
        <w:t>Fusce</w:t>
      </w:r>
      <w:proofErr w:type="spellEnd"/>
      <w:r w:rsidR="00F63896">
        <w:t xml:space="preserve"> </w:t>
      </w:r>
      <w:proofErr w:type="spellStart"/>
      <w:r w:rsidR="00F63896">
        <w:t>sapien</w:t>
      </w:r>
      <w:proofErr w:type="spellEnd"/>
      <w:r w:rsidR="00F63896">
        <w:t xml:space="preserve"> est, </w:t>
      </w:r>
      <w:proofErr w:type="spellStart"/>
      <w:r w:rsidR="00F63896">
        <w:t>finibus</w:t>
      </w:r>
      <w:proofErr w:type="spellEnd"/>
      <w:r w:rsidR="00F63896">
        <w:t xml:space="preserve"> ac </w:t>
      </w:r>
      <w:proofErr w:type="spellStart"/>
      <w:r w:rsidR="00F63896">
        <w:t>bibendum</w:t>
      </w:r>
      <w:proofErr w:type="spellEnd"/>
      <w:r w:rsidR="00F63896">
        <w:t xml:space="preserve"> </w:t>
      </w:r>
      <w:proofErr w:type="spellStart"/>
      <w:r w:rsidR="00F63896">
        <w:t>vulputate</w:t>
      </w:r>
      <w:proofErr w:type="spellEnd"/>
      <w:r w:rsidR="00F63896">
        <w:t xml:space="preserve">, </w:t>
      </w:r>
      <w:proofErr w:type="spellStart"/>
      <w:r w:rsidR="00F63896">
        <w:t>interdum</w:t>
      </w:r>
      <w:proofErr w:type="spellEnd"/>
      <w:r w:rsidR="00F63896">
        <w:t xml:space="preserve"> sed diam. </w:t>
      </w:r>
      <w:proofErr w:type="spellStart"/>
      <w:r w:rsidR="00F63896">
        <w:t>Pellentesque</w:t>
      </w:r>
      <w:proofErr w:type="spellEnd"/>
      <w:r w:rsidR="00F63896">
        <w:t xml:space="preserve"> lacinia cursus </w:t>
      </w:r>
      <w:proofErr w:type="spellStart"/>
      <w:r w:rsidR="00F63896">
        <w:t>congue</w:t>
      </w:r>
      <w:proofErr w:type="spellEnd"/>
      <w:r w:rsidR="00F63896">
        <w:t xml:space="preserve">. </w:t>
      </w:r>
      <w:proofErr w:type="spellStart"/>
      <w:r w:rsidR="00F63896">
        <w:t>Aliquam</w:t>
      </w:r>
      <w:proofErr w:type="spellEnd"/>
      <w:r w:rsidR="00F63896">
        <w:t xml:space="preserve"> </w:t>
      </w:r>
      <w:proofErr w:type="spellStart"/>
      <w:r w:rsidR="00F63896">
        <w:t>elementum</w:t>
      </w:r>
      <w:proofErr w:type="spellEnd"/>
      <w:r w:rsidR="00F63896">
        <w:t xml:space="preserve"> </w:t>
      </w:r>
      <w:proofErr w:type="spellStart"/>
      <w:r w:rsidR="00F63896">
        <w:t>tincidunt</w:t>
      </w:r>
      <w:proofErr w:type="spellEnd"/>
      <w:r w:rsidR="00F63896">
        <w:t xml:space="preserve"> dolor. Ut </w:t>
      </w:r>
      <w:proofErr w:type="spellStart"/>
      <w:r w:rsidR="00F63896">
        <w:t>eleifend</w:t>
      </w:r>
      <w:proofErr w:type="spellEnd"/>
      <w:r w:rsidR="00F63896">
        <w:t xml:space="preserve"> </w:t>
      </w:r>
      <w:proofErr w:type="spellStart"/>
      <w:r w:rsidR="00F63896">
        <w:t>volutpat</w:t>
      </w:r>
      <w:proofErr w:type="spellEnd"/>
      <w:r w:rsidR="00F63896">
        <w:t xml:space="preserve"> dolor at </w:t>
      </w:r>
      <w:proofErr w:type="spellStart"/>
      <w:r w:rsidR="00F63896">
        <w:t>consectetur</w:t>
      </w:r>
      <w:proofErr w:type="spellEnd"/>
      <w:r w:rsidR="00F63896">
        <w:t xml:space="preserve">. </w:t>
      </w:r>
      <w:proofErr w:type="spellStart"/>
      <w:r w:rsidR="00F63896">
        <w:t>Aliquam</w:t>
      </w:r>
      <w:proofErr w:type="spellEnd"/>
      <w:r w:rsidR="00F63896">
        <w:t xml:space="preserve"> </w:t>
      </w:r>
      <w:proofErr w:type="spellStart"/>
      <w:r w:rsidR="00F63896">
        <w:t>faucibus</w:t>
      </w:r>
      <w:proofErr w:type="spellEnd"/>
      <w:r w:rsidR="00F63896">
        <w:t xml:space="preserve"> in </w:t>
      </w:r>
      <w:proofErr w:type="spellStart"/>
      <w:r w:rsidR="00F63896">
        <w:t>sem</w:t>
      </w:r>
      <w:proofErr w:type="spellEnd"/>
      <w:r w:rsidR="00F63896">
        <w:t xml:space="preserve"> ac lacinia. Duis </w:t>
      </w:r>
      <w:proofErr w:type="spellStart"/>
      <w:r w:rsidR="00F63896">
        <w:t>vehicula</w:t>
      </w:r>
      <w:proofErr w:type="spellEnd"/>
      <w:r w:rsidR="00F63896">
        <w:t xml:space="preserve">, </w:t>
      </w:r>
      <w:proofErr w:type="spellStart"/>
      <w:r w:rsidR="00F63896">
        <w:t>velit</w:t>
      </w:r>
      <w:proofErr w:type="spellEnd"/>
      <w:r w:rsidR="00F63896">
        <w:t xml:space="preserve"> sit </w:t>
      </w:r>
      <w:proofErr w:type="spellStart"/>
      <w:r w:rsidR="00F63896">
        <w:t>amet</w:t>
      </w:r>
      <w:proofErr w:type="spellEnd"/>
      <w:r w:rsidR="00F63896">
        <w:t xml:space="preserve"> </w:t>
      </w:r>
      <w:proofErr w:type="spellStart"/>
      <w:r w:rsidR="00F63896">
        <w:t>sodales</w:t>
      </w:r>
      <w:proofErr w:type="spellEnd"/>
      <w:r w:rsidR="00F63896">
        <w:t xml:space="preserve"> gravida, </w:t>
      </w:r>
      <w:proofErr w:type="spellStart"/>
      <w:r w:rsidR="00F63896">
        <w:t>turpis</w:t>
      </w:r>
      <w:proofErr w:type="spellEnd"/>
      <w:r w:rsidR="00F63896">
        <w:t xml:space="preserve"> diam </w:t>
      </w:r>
      <w:proofErr w:type="spellStart"/>
      <w:r w:rsidR="00F63896">
        <w:t>sagittis</w:t>
      </w:r>
      <w:proofErr w:type="spellEnd"/>
      <w:r w:rsidR="00F63896">
        <w:t xml:space="preserve"> </w:t>
      </w:r>
      <w:proofErr w:type="spellStart"/>
      <w:r w:rsidR="00F63896">
        <w:t>elit</w:t>
      </w:r>
      <w:proofErr w:type="spellEnd"/>
      <w:r w:rsidR="00F63896">
        <w:t xml:space="preserve">, </w:t>
      </w:r>
      <w:proofErr w:type="spellStart"/>
      <w:r w:rsidR="00F63896">
        <w:t>ut</w:t>
      </w:r>
      <w:proofErr w:type="spellEnd"/>
      <w:r w:rsidR="00F63896">
        <w:t xml:space="preserve"> </w:t>
      </w:r>
      <w:proofErr w:type="spellStart"/>
      <w:r w:rsidR="00F63896">
        <w:t>rutrum</w:t>
      </w:r>
      <w:proofErr w:type="spellEnd"/>
      <w:r w:rsidR="00F63896">
        <w:t xml:space="preserve"> ex </w:t>
      </w:r>
      <w:proofErr w:type="spellStart"/>
      <w:r w:rsidR="00F63896">
        <w:t>ex</w:t>
      </w:r>
      <w:proofErr w:type="spellEnd"/>
      <w:r w:rsidR="00F63896">
        <w:t xml:space="preserve"> quis est. </w:t>
      </w:r>
      <w:proofErr w:type="spellStart"/>
      <w:r w:rsidR="00F63896">
        <w:t>Etiam</w:t>
      </w:r>
      <w:proofErr w:type="spellEnd"/>
      <w:r w:rsidR="00F63896">
        <w:t xml:space="preserve"> </w:t>
      </w:r>
      <w:proofErr w:type="spellStart"/>
      <w:r w:rsidR="00F63896">
        <w:t>aliquam</w:t>
      </w:r>
      <w:proofErr w:type="spellEnd"/>
      <w:r w:rsidR="00F63896">
        <w:t xml:space="preserve"> </w:t>
      </w:r>
      <w:proofErr w:type="spellStart"/>
      <w:r w:rsidR="00F63896">
        <w:t>luctus</w:t>
      </w:r>
      <w:proofErr w:type="spellEnd"/>
      <w:r w:rsidR="00F63896">
        <w:t xml:space="preserve"> </w:t>
      </w:r>
      <w:proofErr w:type="spellStart"/>
      <w:r w:rsidR="00F63896">
        <w:t>hendrerit</w:t>
      </w:r>
      <w:proofErr w:type="spellEnd"/>
      <w:r w:rsidR="00F63896">
        <w:t xml:space="preserve">. Vestibulum </w:t>
      </w:r>
      <w:proofErr w:type="spellStart"/>
      <w:r w:rsidR="00F63896">
        <w:t>eleifend</w:t>
      </w:r>
      <w:proofErr w:type="spellEnd"/>
      <w:r w:rsidR="00F63896">
        <w:t xml:space="preserve">, </w:t>
      </w:r>
      <w:proofErr w:type="spellStart"/>
      <w:r w:rsidR="00F63896">
        <w:t>lacus</w:t>
      </w:r>
      <w:proofErr w:type="spellEnd"/>
      <w:r w:rsidR="00F63896">
        <w:t xml:space="preserve"> </w:t>
      </w:r>
      <w:proofErr w:type="spellStart"/>
      <w:r w:rsidR="00F63896">
        <w:t>dignissim</w:t>
      </w:r>
      <w:proofErr w:type="spellEnd"/>
      <w:r w:rsidR="00F63896">
        <w:t xml:space="preserve"> </w:t>
      </w:r>
      <w:proofErr w:type="spellStart"/>
      <w:r w:rsidR="00F63896">
        <w:t>ultricies</w:t>
      </w:r>
      <w:proofErr w:type="spellEnd"/>
      <w:r w:rsidR="00F63896">
        <w:t xml:space="preserve"> </w:t>
      </w:r>
      <w:proofErr w:type="spellStart"/>
      <w:r w:rsidR="00F63896">
        <w:t>varius</w:t>
      </w:r>
      <w:proofErr w:type="spellEnd"/>
      <w:r w:rsidR="00F63896">
        <w:t xml:space="preserve">, </w:t>
      </w:r>
      <w:proofErr w:type="spellStart"/>
      <w:r w:rsidR="00F63896">
        <w:t>nulla</w:t>
      </w:r>
      <w:proofErr w:type="spellEnd"/>
      <w:r w:rsidR="00F63896">
        <w:t xml:space="preserve"> nisi </w:t>
      </w:r>
      <w:proofErr w:type="spellStart"/>
      <w:r w:rsidR="00F63896">
        <w:t>accumsan</w:t>
      </w:r>
      <w:proofErr w:type="spellEnd"/>
      <w:r w:rsidR="00F63896">
        <w:t xml:space="preserve"> dui, vel </w:t>
      </w:r>
      <w:proofErr w:type="spellStart"/>
      <w:r w:rsidR="00F63896">
        <w:t>commodo</w:t>
      </w:r>
      <w:proofErr w:type="spellEnd"/>
      <w:r w:rsidR="00F63896">
        <w:t xml:space="preserve"> </w:t>
      </w:r>
      <w:proofErr w:type="spellStart"/>
      <w:r w:rsidR="00F63896">
        <w:t>purus</w:t>
      </w:r>
      <w:proofErr w:type="spellEnd"/>
      <w:r w:rsidR="00F63896">
        <w:t xml:space="preserve"> dolor nec </w:t>
      </w:r>
      <w:proofErr w:type="spellStart"/>
      <w:r w:rsidR="00F63896">
        <w:t>leo</w:t>
      </w:r>
      <w:proofErr w:type="spellEnd"/>
      <w:r w:rsidR="00F63896">
        <w:t xml:space="preserve">. Proin tempus dui </w:t>
      </w:r>
      <w:proofErr w:type="spellStart"/>
      <w:r w:rsidR="00F63896">
        <w:t>mauris</w:t>
      </w:r>
      <w:proofErr w:type="spellEnd"/>
      <w:r w:rsidR="00F63896">
        <w:t xml:space="preserve">, vel </w:t>
      </w:r>
      <w:proofErr w:type="spellStart"/>
      <w:r w:rsidR="00F63896">
        <w:t>finibus</w:t>
      </w:r>
      <w:proofErr w:type="spellEnd"/>
      <w:r w:rsidR="00F63896">
        <w:t xml:space="preserve"> </w:t>
      </w:r>
      <w:proofErr w:type="spellStart"/>
      <w:r w:rsidR="00F63896">
        <w:t>orci</w:t>
      </w:r>
      <w:proofErr w:type="spellEnd"/>
      <w:r w:rsidR="00F63896">
        <w:t xml:space="preserve"> </w:t>
      </w:r>
      <w:proofErr w:type="spellStart"/>
      <w:r w:rsidR="00F63896">
        <w:t>imperdiet</w:t>
      </w:r>
      <w:proofErr w:type="spellEnd"/>
      <w:r w:rsidR="00F63896">
        <w:t xml:space="preserve"> </w:t>
      </w:r>
      <w:proofErr w:type="spellStart"/>
      <w:r w:rsidR="00F63896">
        <w:t>blandit</w:t>
      </w:r>
      <w:proofErr w:type="spellEnd"/>
      <w:r w:rsidR="00F63896">
        <w:t xml:space="preserve">. Sed </w:t>
      </w:r>
      <w:proofErr w:type="spellStart"/>
      <w:r w:rsidR="00F63896">
        <w:t>aliquam</w:t>
      </w:r>
      <w:proofErr w:type="spellEnd"/>
      <w:r w:rsidR="00F63896">
        <w:t xml:space="preserve"> </w:t>
      </w:r>
      <w:proofErr w:type="spellStart"/>
      <w:r w:rsidR="00F63896">
        <w:t>felis</w:t>
      </w:r>
      <w:proofErr w:type="spellEnd"/>
      <w:r w:rsidR="00F63896">
        <w:t xml:space="preserve"> non diam fermentum, </w:t>
      </w:r>
      <w:proofErr w:type="spellStart"/>
      <w:r w:rsidR="00F63896">
        <w:t>luctus</w:t>
      </w:r>
      <w:proofErr w:type="spellEnd"/>
      <w:r w:rsidR="00F63896">
        <w:t xml:space="preserve"> </w:t>
      </w:r>
      <w:proofErr w:type="spellStart"/>
      <w:r w:rsidR="00F63896">
        <w:t>elementum</w:t>
      </w:r>
      <w:proofErr w:type="spellEnd"/>
      <w:r w:rsidR="00F63896">
        <w:t xml:space="preserve"> ex </w:t>
      </w:r>
      <w:proofErr w:type="spellStart"/>
      <w:r w:rsidR="00F63896">
        <w:t>blandit</w:t>
      </w:r>
      <w:proofErr w:type="spellEnd"/>
      <w:r w:rsidR="00F63896">
        <w:t xml:space="preserve">. In </w:t>
      </w:r>
      <w:proofErr w:type="spellStart"/>
      <w:r w:rsidR="00F63896">
        <w:t>condimentum</w:t>
      </w:r>
      <w:proofErr w:type="spellEnd"/>
      <w:r w:rsidR="00F63896">
        <w:t xml:space="preserve"> </w:t>
      </w:r>
      <w:proofErr w:type="spellStart"/>
      <w:r w:rsidR="00F63896">
        <w:t>felis</w:t>
      </w:r>
      <w:proofErr w:type="spellEnd"/>
      <w:r w:rsidR="00F63896">
        <w:t xml:space="preserve"> </w:t>
      </w:r>
      <w:proofErr w:type="spellStart"/>
      <w:r w:rsidR="00F63896">
        <w:t>massa</w:t>
      </w:r>
      <w:proofErr w:type="spellEnd"/>
      <w:r w:rsidR="00F63896">
        <w:t xml:space="preserve">, at </w:t>
      </w:r>
      <w:proofErr w:type="spellStart"/>
      <w:r w:rsidR="00F63896">
        <w:t>commodo</w:t>
      </w:r>
      <w:proofErr w:type="spellEnd"/>
      <w:r w:rsidR="00F63896">
        <w:t xml:space="preserve"> dui semper at. </w:t>
      </w:r>
      <w:proofErr w:type="spellStart"/>
      <w:r w:rsidR="00F63896">
        <w:t>Vivamus</w:t>
      </w:r>
      <w:proofErr w:type="spellEnd"/>
      <w:r w:rsidR="00F63896">
        <w:t xml:space="preserve"> </w:t>
      </w:r>
      <w:proofErr w:type="spellStart"/>
      <w:r w:rsidR="00F63896">
        <w:t>commodo</w:t>
      </w:r>
      <w:proofErr w:type="spellEnd"/>
      <w:r w:rsidR="00F63896">
        <w:t xml:space="preserve"> </w:t>
      </w:r>
      <w:proofErr w:type="spellStart"/>
      <w:r w:rsidR="00F63896">
        <w:t>turpis</w:t>
      </w:r>
      <w:proofErr w:type="spellEnd"/>
      <w:r w:rsidR="00F63896">
        <w:t xml:space="preserve"> </w:t>
      </w:r>
      <w:proofErr w:type="spellStart"/>
      <w:r w:rsidR="00F63896">
        <w:t>erat</w:t>
      </w:r>
      <w:proofErr w:type="spellEnd"/>
      <w:r w:rsidR="00F63896">
        <w:t xml:space="preserve">, id </w:t>
      </w:r>
      <w:proofErr w:type="spellStart"/>
      <w:r w:rsidR="00F63896">
        <w:t>iaculis</w:t>
      </w:r>
      <w:proofErr w:type="spellEnd"/>
      <w:r w:rsidR="00F63896">
        <w:t xml:space="preserve"> </w:t>
      </w:r>
      <w:proofErr w:type="spellStart"/>
      <w:r w:rsidR="00F63896">
        <w:t>velit</w:t>
      </w:r>
      <w:proofErr w:type="spellEnd"/>
      <w:r w:rsidR="00F63896">
        <w:t xml:space="preserve"> semper quis. </w:t>
      </w:r>
      <w:proofErr w:type="spellStart"/>
      <w:r w:rsidR="00F63896">
        <w:t>Praesent</w:t>
      </w:r>
      <w:proofErr w:type="spellEnd"/>
      <w:r w:rsidR="00F63896">
        <w:t xml:space="preserve"> et </w:t>
      </w:r>
      <w:proofErr w:type="spellStart"/>
      <w:r w:rsidR="00F63896">
        <w:t>sollicitudin</w:t>
      </w:r>
      <w:proofErr w:type="spellEnd"/>
      <w:r w:rsidR="00F63896">
        <w:t xml:space="preserve"> </w:t>
      </w:r>
      <w:proofErr w:type="spellStart"/>
      <w:r w:rsidR="00F63896">
        <w:t>massa</w:t>
      </w:r>
      <w:proofErr w:type="spellEnd"/>
      <w:r w:rsidR="00F63896">
        <w:t xml:space="preserve">. </w:t>
      </w:r>
      <w:proofErr w:type="spellStart"/>
      <w:r w:rsidR="00F63896" w:rsidRPr="00F63896">
        <w:rPr>
          <w:lang w:val="es-ES"/>
        </w:rPr>
        <w:t>Suspendisse</w:t>
      </w:r>
      <w:proofErr w:type="spellEnd"/>
      <w:r w:rsidR="00F63896" w:rsidRPr="00F63896">
        <w:rPr>
          <w:lang w:val="es-ES"/>
        </w:rPr>
        <w:t xml:space="preserve"> </w:t>
      </w:r>
      <w:proofErr w:type="spellStart"/>
      <w:r w:rsidR="00F63896" w:rsidRPr="00F63896">
        <w:rPr>
          <w:lang w:val="es-ES"/>
        </w:rPr>
        <w:t>ultricies</w:t>
      </w:r>
      <w:proofErr w:type="spellEnd"/>
      <w:r w:rsidR="00F63896" w:rsidRPr="00F63896">
        <w:rPr>
          <w:lang w:val="es-ES"/>
        </w:rPr>
        <w:t xml:space="preserve"> </w:t>
      </w:r>
      <w:proofErr w:type="spellStart"/>
      <w:r w:rsidR="00F63896" w:rsidRPr="00F63896">
        <w:rPr>
          <w:lang w:val="es-ES"/>
        </w:rPr>
        <w:t>turpis</w:t>
      </w:r>
      <w:proofErr w:type="spellEnd"/>
      <w:r w:rsidR="00F63896" w:rsidRPr="00F63896">
        <w:rPr>
          <w:lang w:val="es-ES"/>
        </w:rPr>
        <w:t xml:space="preserve"> ut </w:t>
      </w:r>
      <w:proofErr w:type="spellStart"/>
      <w:r w:rsidR="00F63896" w:rsidRPr="00F63896">
        <w:rPr>
          <w:lang w:val="es-ES"/>
        </w:rPr>
        <w:t>nulla</w:t>
      </w:r>
      <w:proofErr w:type="spellEnd"/>
      <w:r w:rsidR="00F63896" w:rsidRPr="00F63896">
        <w:rPr>
          <w:lang w:val="es-ES"/>
        </w:rPr>
        <w:t xml:space="preserve"> </w:t>
      </w:r>
      <w:proofErr w:type="spellStart"/>
      <w:r w:rsidR="00F63896" w:rsidRPr="00F63896">
        <w:rPr>
          <w:lang w:val="es-ES"/>
        </w:rPr>
        <w:t>malesuada</w:t>
      </w:r>
      <w:proofErr w:type="spellEnd"/>
      <w:r w:rsidR="00F63896" w:rsidRPr="00F63896">
        <w:rPr>
          <w:lang w:val="es-ES"/>
        </w:rPr>
        <w:t xml:space="preserve">, a </w:t>
      </w:r>
      <w:proofErr w:type="spellStart"/>
      <w:r w:rsidR="00F63896" w:rsidRPr="00F63896">
        <w:rPr>
          <w:lang w:val="es-ES"/>
        </w:rPr>
        <w:t>condimentum</w:t>
      </w:r>
      <w:proofErr w:type="spellEnd"/>
      <w:r w:rsidR="00F63896" w:rsidRPr="00F63896">
        <w:rPr>
          <w:lang w:val="es-ES"/>
        </w:rPr>
        <w:t xml:space="preserve"> urna porta. </w:t>
      </w:r>
      <w:proofErr w:type="spellStart"/>
      <w:r w:rsidR="00F63896">
        <w:t>Nullam</w:t>
      </w:r>
      <w:proofErr w:type="spellEnd"/>
      <w:r w:rsidR="00F63896">
        <w:t xml:space="preserve"> pulvinar </w:t>
      </w:r>
      <w:proofErr w:type="spellStart"/>
      <w:r w:rsidR="00F63896">
        <w:t>arcu</w:t>
      </w:r>
      <w:proofErr w:type="spellEnd"/>
      <w:r w:rsidR="00F63896">
        <w:t xml:space="preserve"> ac </w:t>
      </w:r>
      <w:proofErr w:type="spellStart"/>
      <w:r w:rsidR="00F63896">
        <w:t>nulla</w:t>
      </w:r>
      <w:proofErr w:type="spellEnd"/>
      <w:r w:rsidR="00F63896">
        <w:t xml:space="preserve"> </w:t>
      </w:r>
      <w:proofErr w:type="spellStart"/>
      <w:r w:rsidR="00F63896">
        <w:t>efficitur</w:t>
      </w:r>
      <w:proofErr w:type="spellEnd"/>
      <w:r w:rsidR="00F63896">
        <w:t xml:space="preserve"> </w:t>
      </w:r>
      <w:proofErr w:type="spellStart"/>
      <w:r w:rsidR="00F63896">
        <w:t>imperdiet</w:t>
      </w:r>
      <w:proofErr w:type="spellEnd"/>
      <w:r w:rsidR="00F63896">
        <w:t xml:space="preserve">. </w:t>
      </w:r>
      <w:proofErr w:type="spellStart"/>
      <w:r w:rsidR="00F63896">
        <w:t>Fusce</w:t>
      </w:r>
      <w:proofErr w:type="spellEnd"/>
      <w:r w:rsidR="00F63896">
        <w:t xml:space="preserve"> </w:t>
      </w:r>
      <w:proofErr w:type="spellStart"/>
      <w:r w:rsidR="00F63896">
        <w:t>ullamcorper</w:t>
      </w:r>
      <w:proofErr w:type="spellEnd"/>
      <w:r w:rsidR="00F63896">
        <w:t xml:space="preserve"> auctor nisi, id </w:t>
      </w:r>
      <w:proofErr w:type="spellStart"/>
      <w:r w:rsidR="00F63896">
        <w:t>blandit</w:t>
      </w:r>
      <w:proofErr w:type="spellEnd"/>
      <w:r w:rsidR="00F63896">
        <w:t xml:space="preserve"> </w:t>
      </w:r>
      <w:proofErr w:type="spellStart"/>
      <w:r w:rsidR="00F63896">
        <w:t>turpis</w:t>
      </w:r>
      <w:proofErr w:type="spellEnd"/>
      <w:r w:rsidR="00F63896">
        <w:t xml:space="preserve"> pharetra sit </w:t>
      </w:r>
      <w:proofErr w:type="spellStart"/>
      <w:r w:rsidR="00F63896">
        <w:t>amet</w:t>
      </w:r>
      <w:proofErr w:type="spellEnd"/>
      <w:r w:rsidR="00F63896">
        <w:t xml:space="preserve">. Sed </w:t>
      </w:r>
      <w:proofErr w:type="spellStart"/>
      <w:r w:rsidR="00F63896">
        <w:t>laoreet</w:t>
      </w:r>
      <w:proofErr w:type="spellEnd"/>
      <w:r w:rsidR="00F63896">
        <w:t xml:space="preserve"> dui </w:t>
      </w:r>
      <w:proofErr w:type="spellStart"/>
      <w:r w:rsidR="00F63896">
        <w:t>suscipit</w:t>
      </w:r>
      <w:proofErr w:type="spellEnd"/>
      <w:r w:rsidR="00F63896">
        <w:t xml:space="preserve">, tempus </w:t>
      </w:r>
      <w:proofErr w:type="spellStart"/>
      <w:r w:rsidR="00F63896">
        <w:t>tortor</w:t>
      </w:r>
      <w:proofErr w:type="spellEnd"/>
      <w:r w:rsidR="00F63896">
        <w:t xml:space="preserve"> sed, </w:t>
      </w:r>
      <w:proofErr w:type="spellStart"/>
      <w:r w:rsidR="00F63896">
        <w:t>sagittis</w:t>
      </w:r>
      <w:proofErr w:type="spellEnd"/>
      <w:r w:rsidR="00F63896">
        <w:t xml:space="preserve"> nunc. </w:t>
      </w:r>
      <w:proofErr w:type="spellStart"/>
      <w:r w:rsidR="00F63896">
        <w:t>Vivamus</w:t>
      </w:r>
      <w:proofErr w:type="spellEnd"/>
      <w:r w:rsidR="00F63896">
        <w:t xml:space="preserve"> </w:t>
      </w:r>
      <w:proofErr w:type="spellStart"/>
      <w:r w:rsidR="00F63896">
        <w:t>sollicitudin</w:t>
      </w:r>
      <w:proofErr w:type="spellEnd"/>
      <w:r w:rsidR="00F63896">
        <w:t xml:space="preserve"> cursus </w:t>
      </w:r>
      <w:proofErr w:type="spellStart"/>
      <w:r w:rsidR="00F63896">
        <w:t>volutpat</w:t>
      </w:r>
      <w:proofErr w:type="spellEnd"/>
      <w:r w:rsidR="00F63896">
        <w:t xml:space="preserve">. </w:t>
      </w:r>
      <w:proofErr w:type="spellStart"/>
      <w:r w:rsidR="00F63896">
        <w:t>Pellentesque</w:t>
      </w:r>
      <w:proofErr w:type="spellEnd"/>
      <w:r w:rsidR="00F63896">
        <w:t>.</w:t>
      </w:r>
    </w:p>
    <w:p w14:paraId="212B12AE" w14:textId="77777777" w:rsidR="003D77AD" w:rsidRPr="00EE426C" w:rsidRDefault="003D77AD" w:rsidP="00EE426C">
      <w:pPr>
        <w:pStyle w:val="keywords"/>
      </w:pPr>
      <w:r w:rsidRPr="00EE426C">
        <w:rPr>
          <w:b/>
          <w:bCs/>
        </w:rPr>
        <w:t>Keywords:</w:t>
      </w:r>
      <w:r w:rsidRPr="00EE426C">
        <w:t xml:space="preserve"> </w:t>
      </w:r>
      <w:r>
        <w:t>First Keyword</w:t>
      </w:r>
      <w:r w:rsidRPr="00EE426C">
        <w:t xml:space="preserve">, </w:t>
      </w:r>
      <w:r>
        <w:t>Second Keyword, Third Keyword.</w:t>
      </w:r>
    </w:p>
    <w:p w14:paraId="212B12AF" w14:textId="5BC60CBC" w:rsidR="003D77AD" w:rsidRDefault="003D77AD" w:rsidP="00C24DEF">
      <w:pPr>
        <w:pStyle w:val="heading1"/>
      </w:pPr>
      <w:r>
        <w:t>First Section</w:t>
      </w:r>
      <w:r w:rsidR="00F63896">
        <w:t xml:space="preserve"> (use style “1 heading”)</w:t>
      </w:r>
    </w:p>
    <w:p w14:paraId="212B12B0" w14:textId="788AE37E" w:rsidR="003D77AD" w:rsidRPr="006809AE" w:rsidRDefault="003D77AD" w:rsidP="006809AE">
      <w:pPr>
        <w:pStyle w:val="heading2"/>
        <w:spacing w:before="0"/>
      </w:pPr>
      <w:r>
        <w:t>A Subsection</w:t>
      </w:r>
      <w:r w:rsidRPr="003E3370">
        <w:t xml:space="preserve"> </w:t>
      </w:r>
      <w:r>
        <w:t>Sample</w:t>
      </w:r>
      <w:r w:rsidR="00F63896">
        <w:t xml:space="preserve"> (use style “1.1 heading2”)</w:t>
      </w:r>
    </w:p>
    <w:p w14:paraId="212B12B1" w14:textId="118BE1CB" w:rsidR="003D77AD" w:rsidRPr="00EE426C" w:rsidRDefault="003D77AD" w:rsidP="00C24DEF">
      <w:pPr>
        <w:pStyle w:val="body-first"/>
      </w:pPr>
      <w:r w:rsidRPr="00EE426C">
        <w:t>Please note that the first paragraph of a section or subsection is not indented</w:t>
      </w:r>
      <w:r w:rsidR="0074159B">
        <w:t xml:space="preserve">. Use the style </w:t>
      </w:r>
      <w:r w:rsidR="00F63896">
        <w:t>“</w:t>
      </w:r>
      <w:r w:rsidR="0074159B" w:rsidRPr="00F63896">
        <w:t>body-first</w:t>
      </w:r>
      <w:r w:rsidR="00F63896">
        <w:t>”</w:t>
      </w:r>
      <w:r w:rsidRPr="00EE426C">
        <w:t>. The first paragraphs that follows a table, figure, equation etc. does not have an indent, either.</w:t>
      </w:r>
    </w:p>
    <w:p w14:paraId="6D52DB3B" w14:textId="66F16C36" w:rsidR="0074159B" w:rsidRDefault="003D77AD" w:rsidP="0074159B">
      <w:pPr>
        <w:rPr>
          <w:b/>
          <w:bCs/>
        </w:rPr>
      </w:pPr>
      <w:r>
        <w:t>Subsequent paragraphs, however, are indented.</w:t>
      </w:r>
      <w:r w:rsidR="0074159B">
        <w:t xml:space="preserve"> </w:t>
      </w:r>
      <w:r w:rsidR="0074159B" w:rsidRPr="0074159B">
        <w:t xml:space="preserve">Keep in mind that the paragraphs DO NOT have any space between them, which is why they are </w:t>
      </w:r>
      <w:r w:rsidR="0074159B" w:rsidRPr="00F63896">
        <w:t>indented</w:t>
      </w:r>
      <w:r w:rsidR="0074159B" w:rsidRPr="0074159B">
        <w:rPr>
          <w:b/>
          <w:bCs/>
        </w:rPr>
        <w:t>.</w:t>
      </w:r>
    </w:p>
    <w:p w14:paraId="20BD6CD9" w14:textId="464E0F8D" w:rsidR="00F63896" w:rsidRPr="00F63896" w:rsidRDefault="00F63896" w:rsidP="0074159B">
      <w:pPr>
        <w:rPr>
          <w:lang w:val="es-ES"/>
        </w:rPr>
      </w:pPr>
      <w:r w:rsidRPr="00F63896">
        <w:t xml:space="preserve">Example paragraph. Lorem ipsum dolor sit </w:t>
      </w:r>
      <w:proofErr w:type="spellStart"/>
      <w:r w:rsidRPr="00F63896">
        <w:t>amet</w:t>
      </w:r>
      <w:proofErr w:type="spellEnd"/>
      <w:r w:rsidRPr="00F63896">
        <w:t xml:space="preserve">, </w:t>
      </w:r>
      <w:proofErr w:type="spellStart"/>
      <w:r w:rsidRPr="00F63896">
        <w:t>consectetur</w:t>
      </w:r>
      <w:proofErr w:type="spellEnd"/>
      <w:r w:rsidRPr="00F63896">
        <w:t xml:space="preserve"> </w:t>
      </w:r>
      <w:proofErr w:type="spellStart"/>
      <w:r w:rsidRPr="00F63896">
        <w:t>adipiscing</w:t>
      </w:r>
      <w:proofErr w:type="spellEnd"/>
      <w:r w:rsidRPr="00F63896">
        <w:t xml:space="preserve"> </w:t>
      </w:r>
      <w:proofErr w:type="spellStart"/>
      <w:r w:rsidRPr="00F63896">
        <w:t>elit</w:t>
      </w:r>
      <w:proofErr w:type="spellEnd"/>
      <w:r w:rsidRPr="00F63896">
        <w:t xml:space="preserve">. Nam sed dolor dui. Morbi </w:t>
      </w:r>
      <w:proofErr w:type="spellStart"/>
      <w:r w:rsidRPr="00F63896">
        <w:t>tempor</w:t>
      </w:r>
      <w:proofErr w:type="spellEnd"/>
      <w:r w:rsidRPr="00F63896">
        <w:t xml:space="preserve"> ex </w:t>
      </w:r>
      <w:proofErr w:type="spellStart"/>
      <w:r w:rsidRPr="00F63896">
        <w:t>sem</w:t>
      </w:r>
      <w:proofErr w:type="spellEnd"/>
      <w:r w:rsidRPr="00F63896">
        <w:t xml:space="preserve">, sed fermentum </w:t>
      </w:r>
      <w:proofErr w:type="spellStart"/>
      <w:r w:rsidRPr="00F63896">
        <w:t>massa</w:t>
      </w:r>
      <w:proofErr w:type="spellEnd"/>
      <w:r w:rsidRPr="00F63896">
        <w:t xml:space="preserve"> </w:t>
      </w:r>
      <w:proofErr w:type="spellStart"/>
      <w:r w:rsidRPr="00F63896">
        <w:t>ullamcorper</w:t>
      </w:r>
      <w:proofErr w:type="spellEnd"/>
      <w:r w:rsidRPr="00F63896">
        <w:t xml:space="preserve"> nec. Morbi </w:t>
      </w:r>
      <w:proofErr w:type="spellStart"/>
      <w:r w:rsidRPr="00F63896">
        <w:t>elit</w:t>
      </w:r>
      <w:proofErr w:type="spellEnd"/>
      <w:r w:rsidRPr="00F63896">
        <w:t xml:space="preserve"> </w:t>
      </w:r>
      <w:proofErr w:type="spellStart"/>
      <w:r w:rsidRPr="00F63896">
        <w:t>mauris</w:t>
      </w:r>
      <w:proofErr w:type="spellEnd"/>
      <w:r w:rsidRPr="00F63896">
        <w:t xml:space="preserve">, </w:t>
      </w:r>
      <w:proofErr w:type="spellStart"/>
      <w:r w:rsidRPr="00F63896">
        <w:t>consequat</w:t>
      </w:r>
      <w:proofErr w:type="spellEnd"/>
      <w:r w:rsidRPr="00F63896">
        <w:t xml:space="preserve"> ac </w:t>
      </w:r>
      <w:proofErr w:type="spellStart"/>
      <w:r w:rsidRPr="00F63896">
        <w:t>accumsan</w:t>
      </w:r>
      <w:proofErr w:type="spellEnd"/>
      <w:r w:rsidRPr="00F63896">
        <w:t xml:space="preserve"> quis, </w:t>
      </w:r>
      <w:proofErr w:type="spellStart"/>
      <w:r w:rsidRPr="00F63896">
        <w:t>vulputate</w:t>
      </w:r>
      <w:proofErr w:type="spellEnd"/>
      <w:r w:rsidRPr="00F63896">
        <w:t xml:space="preserve"> </w:t>
      </w:r>
      <w:proofErr w:type="gramStart"/>
      <w:r w:rsidRPr="00F63896">
        <w:t>a</w:t>
      </w:r>
      <w:proofErr w:type="gramEnd"/>
      <w:r w:rsidRPr="00F63896">
        <w:t xml:space="preserve"> </w:t>
      </w:r>
      <w:proofErr w:type="spellStart"/>
      <w:r w:rsidRPr="00F63896">
        <w:t>augue</w:t>
      </w:r>
      <w:proofErr w:type="spellEnd"/>
      <w:r w:rsidRPr="00F63896">
        <w:t xml:space="preserve">. </w:t>
      </w:r>
      <w:proofErr w:type="spellStart"/>
      <w:r w:rsidRPr="00F63896">
        <w:rPr>
          <w:lang w:val="es-ES"/>
        </w:rPr>
        <w:t>Aenean</w:t>
      </w:r>
      <w:proofErr w:type="spellEnd"/>
      <w:r w:rsidRPr="00F63896">
        <w:rPr>
          <w:lang w:val="es-ES"/>
        </w:rPr>
        <w:t xml:space="preserve"> </w:t>
      </w:r>
      <w:proofErr w:type="spellStart"/>
      <w:r w:rsidRPr="00F63896">
        <w:rPr>
          <w:lang w:val="es-ES"/>
        </w:rPr>
        <w:t>nec</w:t>
      </w:r>
      <w:proofErr w:type="spellEnd"/>
      <w:r w:rsidRPr="00F63896">
        <w:rPr>
          <w:lang w:val="es-ES"/>
        </w:rPr>
        <w:t xml:space="preserve"> </w:t>
      </w:r>
      <w:proofErr w:type="spellStart"/>
      <w:r w:rsidRPr="00F63896">
        <w:rPr>
          <w:lang w:val="es-ES"/>
        </w:rPr>
        <w:t>sodales</w:t>
      </w:r>
      <w:proofErr w:type="spellEnd"/>
      <w:r w:rsidRPr="00F63896">
        <w:rPr>
          <w:lang w:val="es-ES"/>
        </w:rPr>
        <w:t xml:space="preserve"> dolor, </w:t>
      </w:r>
      <w:proofErr w:type="spellStart"/>
      <w:r w:rsidRPr="00F63896">
        <w:rPr>
          <w:lang w:val="es-ES"/>
        </w:rPr>
        <w:t>eget</w:t>
      </w:r>
      <w:proofErr w:type="spellEnd"/>
      <w:r w:rsidRPr="00F63896">
        <w:rPr>
          <w:lang w:val="es-ES"/>
        </w:rPr>
        <w:t xml:space="preserve"> </w:t>
      </w:r>
      <w:proofErr w:type="spellStart"/>
      <w:r w:rsidRPr="00F63896">
        <w:rPr>
          <w:lang w:val="es-ES"/>
        </w:rPr>
        <w:t>egestas</w:t>
      </w:r>
      <w:proofErr w:type="spellEnd"/>
      <w:r w:rsidRPr="00F63896">
        <w:rPr>
          <w:lang w:val="es-ES"/>
        </w:rPr>
        <w:t xml:space="preserve"> </w:t>
      </w:r>
      <w:proofErr w:type="spellStart"/>
      <w:r w:rsidRPr="00F63896">
        <w:rPr>
          <w:lang w:val="es-ES"/>
        </w:rPr>
        <w:t>massa</w:t>
      </w:r>
      <w:proofErr w:type="spellEnd"/>
      <w:r w:rsidRPr="00F63896">
        <w:rPr>
          <w:lang w:val="es-ES"/>
        </w:rPr>
        <w:t xml:space="preserve">. </w:t>
      </w:r>
      <w:proofErr w:type="spellStart"/>
      <w:r w:rsidRPr="00F63896">
        <w:rPr>
          <w:lang w:val="es-ES"/>
        </w:rPr>
        <w:t>Pellentesque</w:t>
      </w:r>
      <w:proofErr w:type="spellEnd"/>
      <w:r w:rsidRPr="00F63896">
        <w:rPr>
          <w:lang w:val="es-ES"/>
        </w:rPr>
        <w:t xml:space="preserve"> </w:t>
      </w:r>
      <w:proofErr w:type="spellStart"/>
      <w:r w:rsidRPr="00F63896">
        <w:rPr>
          <w:lang w:val="es-ES"/>
        </w:rPr>
        <w:t>habitant</w:t>
      </w:r>
      <w:proofErr w:type="spellEnd"/>
      <w:r w:rsidRPr="00F63896">
        <w:rPr>
          <w:lang w:val="es-ES"/>
        </w:rPr>
        <w:t xml:space="preserve"> </w:t>
      </w:r>
      <w:proofErr w:type="spellStart"/>
      <w:r w:rsidRPr="00F63896">
        <w:rPr>
          <w:lang w:val="es-ES"/>
        </w:rPr>
        <w:t>morbi</w:t>
      </w:r>
      <w:proofErr w:type="spellEnd"/>
      <w:r w:rsidRPr="00F63896">
        <w:rPr>
          <w:lang w:val="es-ES"/>
        </w:rPr>
        <w:t xml:space="preserve"> </w:t>
      </w:r>
      <w:proofErr w:type="spellStart"/>
      <w:r w:rsidRPr="00F63896">
        <w:rPr>
          <w:lang w:val="es-ES"/>
        </w:rPr>
        <w:t>tristique</w:t>
      </w:r>
      <w:proofErr w:type="spellEnd"/>
      <w:r w:rsidRPr="00F63896">
        <w:rPr>
          <w:lang w:val="es-ES"/>
        </w:rPr>
        <w:t xml:space="preserve"> </w:t>
      </w:r>
      <w:proofErr w:type="spellStart"/>
      <w:r w:rsidRPr="00F63896">
        <w:rPr>
          <w:lang w:val="es-ES"/>
        </w:rPr>
        <w:t>senectus</w:t>
      </w:r>
      <w:proofErr w:type="spellEnd"/>
      <w:r w:rsidRPr="00F63896">
        <w:rPr>
          <w:lang w:val="es-ES"/>
        </w:rPr>
        <w:t xml:space="preserve"> et </w:t>
      </w:r>
      <w:proofErr w:type="spellStart"/>
      <w:r w:rsidRPr="00F63896">
        <w:rPr>
          <w:lang w:val="es-ES"/>
        </w:rPr>
        <w:t>netus</w:t>
      </w:r>
      <w:proofErr w:type="spellEnd"/>
      <w:r w:rsidRPr="00F63896">
        <w:rPr>
          <w:lang w:val="es-ES"/>
        </w:rPr>
        <w:t xml:space="preserve"> et </w:t>
      </w:r>
      <w:proofErr w:type="spellStart"/>
      <w:r w:rsidRPr="00F63896">
        <w:rPr>
          <w:lang w:val="es-ES"/>
        </w:rPr>
        <w:t>malesuada</w:t>
      </w:r>
      <w:proofErr w:type="spellEnd"/>
      <w:r w:rsidRPr="00F63896">
        <w:rPr>
          <w:lang w:val="es-ES"/>
        </w:rPr>
        <w:t xml:space="preserve"> </w:t>
      </w:r>
      <w:proofErr w:type="spellStart"/>
      <w:r w:rsidRPr="00F63896">
        <w:rPr>
          <w:lang w:val="es-ES"/>
        </w:rPr>
        <w:t>fames</w:t>
      </w:r>
      <w:proofErr w:type="spellEnd"/>
      <w:r w:rsidRPr="00F63896">
        <w:rPr>
          <w:lang w:val="es-ES"/>
        </w:rPr>
        <w:t xml:space="preserve"> ac </w:t>
      </w:r>
      <w:proofErr w:type="spellStart"/>
      <w:r w:rsidRPr="00F63896">
        <w:rPr>
          <w:lang w:val="es-ES"/>
        </w:rPr>
        <w:t>turpis</w:t>
      </w:r>
      <w:proofErr w:type="spellEnd"/>
      <w:r w:rsidRPr="00F63896">
        <w:rPr>
          <w:lang w:val="es-ES"/>
        </w:rPr>
        <w:t xml:space="preserve"> </w:t>
      </w:r>
      <w:proofErr w:type="spellStart"/>
      <w:r w:rsidRPr="00F63896">
        <w:rPr>
          <w:lang w:val="es-ES"/>
        </w:rPr>
        <w:t>egestas</w:t>
      </w:r>
      <w:proofErr w:type="spellEnd"/>
      <w:r w:rsidRPr="00F63896">
        <w:rPr>
          <w:lang w:val="es-ES"/>
        </w:rPr>
        <w:t>.</w:t>
      </w:r>
    </w:p>
    <w:p w14:paraId="212B12B3" w14:textId="3402D992" w:rsidR="003D77AD" w:rsidRPr="0074159B" w:rsidRDefault="003D77AD" w:rsidP="0074159B">
      <w:pPr>
        <w:pStyle w:val="Ttulo3"/>
      </w:pPr>
      <w:r w:rsidRPr="009930E4">
        <w:rPr>
          <w:rStyle w:val="heading3"/>
        </w:rPr>
        <w:lastRenderedPageBreak/>
        <w:t>Sample Heading (Third Level).</w:t>
      </w:r>
      <w:r w:rsidRPr="003E3370">
        <w:rPr>
          <w:rStyle w:val="heading3"/>
        </w:rPr>
        <w:t xml:space="preserve"> </w:t>
      </w:r>
      <w:r w:rsidRPr="0074159B">
        <w:t xml:space="preserve">Only two levels of headings should be numbered. </w:t>
      </w:r>
      <w:r w:rsidR="0074159B" w:rsidRPr="0074159B">
        <w:t>Lower-level</w:t>
      </w:r>
      <w:r w:rsidRPr="0074159B">
        <w:t xml:space="preserve"> headings remain unnumbered; they are formatted as run-in headings.</w:t>
      </w:r>
    </w:p>
    <w:p w14:paraId="212B12B4" w14:textId="4BC7706F" w:rsidR="003D77AD" w:rsidRPr="005440C4" w:rsidRDefault="003D77AD" w:rsidP="009930E4">
      <w:pPr>
        <w:pStyle w:val="Ttulo4"/>
        <w:rPr>
          <w:rStyle w:val="heading4"/>
          <w:i w:val="0"/>
        </w:rPr>
      </w:pPr>
      <w:r w:rsidRPr="009930E4">
        <w:rPr>
          <w:rStyle w:val="heading4"/>
        </w:rPr>
        <w:t>Sample Heading (Forth Level).</w:t>
      </w:r>
      <w:r w:rsidRPr="003E3370">
        <w:rPr>
          <w:rStyle w:val="heading4"/>
          <w:i w:val="0"/>
        </w:rPr>
        <w:t xml:space="preserve"> </w:t>
      </w:r>
      <w:r>
        <w:rPr>
          <w:rStyle w:val="heading4"/>
          <w:i w:val="0"/>
        </w:rPr>
        <w:t xml:space="preserve">The contribution should contain no more than four levels of headings. The following </w:t>
      </w:r>
      <w:r w:rsidRPr="00A97482">
        <w:rPr>
          <w:rStyle w:val="heading4"/>
          <w:i w:val="0"/>
        </w:rPr>
        <w:fldChar w:fldCharType="begin"/>
      </w:r>
      <w:r w:rsidRPr="00A97482">
        <w:rPr>
          <w:rStyle w:val="heading4"/>
          <w:i w:val="0"/>
        </w:rPr>
        <w:instrText xml:space="preserve"> REF _Ref467509391 \h  \* MERGEFORMAT </w:instrText>
      </w:r>
      <w:r w:rsidRPr="00A97482">
        <w:rPr>
          <w:rStyle w:val="heading4"/>
          <w:i w:val="0"/>
        </w:rPr>
      </w:r>
      <w:r w:rsidRPr="00A97482">
        <w:rPr>
          <w:rStyle w:val="heading4"/>
          <w:i w:val="0"/>
        </w:rPr>
        <w:fldChar w:fldCharType="separate"/>
      </w:r>
      <w:r w:rsidRPr="00EE1BBB">
        <w:t xml:space="preserve">Table </w:t>
      </w:r>
      <w:r w:rsidRPr="00EE1BBB">
        <w:rPr>
          <w:noProof/>
        </w:rPr>
        <w:t>1</w:t>
      </w:r>
      <w:r w:rsidRPr="00A97482">
        <w:rPr>
          <w:rStyle w:val="heading4"/>
          <w:i w:val="0"/>
        </w:rPr>
        <w:fldChar w:fldCharType="end"/>
      </w:r>
      <w:r>
        <w:rPr>
          <w:rStyle w:val="heading4"/>
          <w:i w:val="0"/>
        </w:rPr>
        <w:t xml:space="preserve"> gives a summary of all heading levels.</w:t>
      </w:r>
    </w:p>
    <w:p w14:paraId="212B12B5" w14:textId="70046705" w:rsidR="003D77AD" w:rsidRDefault="003D77AD" w:rsidP="00DB42F5">
      <w:pPr>
        <w:pStyle w:val="tablecaption"/>
      </w:pPr>
      <w:bookmarkStart w:id="0" w:name="_Ref467509391"/>
      <w:r>
        <w:rPr>
          <w:b/>
        </w:rPr>
        <w:t xml:space="preserve">Table </w:t>
      </w:r>
      <w:r>
        <w:rPr>
          <w:b/>
        </w:rPr>
        <w:fldChar w:fldCharType="begin"/>
      </w:r>
      <w:r>
        <w:rPr>
          <w:b/>
        </w:rPr>
        <w:instrText xml:space="preserve"> SEQ "Table" \* MERGEFORMAT </w:instrText>
      </w:r>
      <w:r>
        <w:rPr>
          <w:b/>
        </w:rPr>
        <w:fldChar w:fldCharType="separate"/>
      </w:r>
      <w:r w:rsidR="00AD02C9">
        <w:rPr>
          <w:b/>
          <w:noProof/>
        </w:rPr>
        <w:t>1</w:t>
      </w:r>
      <w:r>
        <w:rPr>
          <w:b/>
        </w:rPr>
        <w:fldChar w:fldCharType="end"/>
      </w:r>
      <w:bookmarkEnd w:id="0"/>
      <w:r>
        <w:rPr>
          <w:b/>
        </w:rPr>
        <w:t>.</w:t>
      </w:r>
      <w:r>
        <w:t xml:space="preserve"> </w:t>
      </w:r>
      <w:r w:rsidRPr="00DB42F5">
        <w:t>Table</w:t>
      </w:r>
      <w:r>
        <w:t xml:space="preserve"> captions should be placed above the tables.</w:t>
      </w:r>
    </w:p>
    <w:tbl>
      <w:tblPr>
        <w:tblW w:w="6889" w:type="dxa"/>
        <w:jc w:val="center"/>
        <w:tblLayout w:type="fixed"/>
        <w:tblCellMar>
          <w:left w:w="70" w:type="dxa"/>
          <w:right w:w="70" w:type="dxa"/>
        </w:tblCellMar>
        <w:tblLook w:val="0000" w:firstRow="0" w:lastRow="0" w:firstColumn="0" w:lastColumn="0" w:noHBand="0" w:noVBand="0"/>
      </w:tblPr>
      <w:tblGrid>
        <w:gridCol w:w="1692"/>
        <w:gridCol w:w="3444"/>
        <w:gridCol w:w="1753"/>
      </w:tblGrid>
      <w:tr w:rsidR="00A97482" w:rsidRPr="009A3755" w14:paraId="212B12B9" w14:textId="77777777" w:rsidTr="0074159B">
        <w:trPr>
          <w:jc w:val="center"/>
        </w:trPr>
        <w:tc>
          <w:tcPr>
            <w:tcW w:w="1692" w:type="dxa"/>
            <w:tcBorders>
              <w:top w:val="single" w:sz="12" w:space="0" w:color="000000"/>
              <w:bottom w:val="single" w:sz="6" w:space="0" w:color="000000"/>
            </w:tcBorders>
          </w:tcPr>
          <w:p w14:paraId="212B12B6" w14:textId="77777777" w:rsidR="003D77AD" w:rsidRPr="009A3755" w:rsidRDefault="003D77AD" w:rsidP="0051304D">
            <w:pPr>
              <w:ind w:firstLine="0"/>
              <w:jc w:val="left"/>
              <w:rPr>
                <w:sz w:val="18"/>
                <w:szCs w:val="18"/>
              </w:rPr>
            </w:pPr>
            <w:r w:rsidRPr="009A3755">
              <w:rPr>
                <w:sz w:val="18"/>
                <w:szCs w:val="18"/>
              </w:rPr>
              <w:t>Heading level</w:t>
            </w:r>
          </w:p>
        </w:tc>
        <w:tc>
          <w:tcPr>
            <w:tcW w:w="3444" w:type="dxa"/>
            <w:tcBorders>
              <w:top w:val="single" w:sz="12" w:space="0" w:color="000000"/>
              <w:bottom w:val="single" w:sz="6" w:space="0" w:color="000000"/>
            </w:tcBorders>
          </w:tcPr>
          <w:p w14:paraId="212B12B7" w14:textId="77777777" w:rsidR="003D77AD" w:rsidRPr="009A3755" w:rsidRDefault="003D77AD" w:rsidP="0051304D">
            <w:pPr>
              <w:ind w:firstLine="0"/>
              <w:jc w:val="left"/>
              <w:rPr>
                <w:sz w:val="18"/>
                <w:szCs w:val="18"/>
              </w:rPr>
            </w:pPr>
            <w:r w:rsidRPr="009A3755">
              <w:rPr>
                <w:sz w:val="18"/>
                <w:szCs w:val="18"/>
              </w:rPr>
              <w:t>Example</w:t>
            </w:r>
          </w:p>
        </w:tc>
        <w:tc>
          <w:tcPr>
            <w:tcW w:w="1753" w:type="dxa"/>
            <w:tcBorders>
              <w:top w:val="single" w:sz="12" w:space="0" w:color="000000"/>
              <w:bottom w:val="single" w:sz="6" w:space="0" w:color="000000"/>
            </w:tcBorders>
          </w:tcPr>
          <w:p w14:paraId="212B12B8" w14:textId="77777777" w:rsidR="003D77AD" w:rsidRPr="009A3755" w:rsidRDefault="003D77AD" w:rsidP="0051304D">
            <w:pPr>
              <w:ind w:firstLine="0"/>
              <w:jc w:val="left"/>
              <w:rPr>
                <w:sz w:val="18"/>
                <w:szCs w:val="18"/>
              </w:rPr>
            </w:pPr>
            <w:r w:rsidRPr="009A3755">
              <w:rPr>
                <w:sz w:val="18"/>
                <w:szCs w:val="18"/>
              </w:rPr>
              <w:t>Font size and style</w:t>
            </w:r>
          </w:p>
        </w:tc>
      </w:tr>
      <w:tr w:rsidR="00A97482" w:rsidRPr="009A3755" w14:paraId="212B12BD" w14:textId="77777777" w:rsidTr="0074159B">
        <w:trPr>
          <w:trHeight w:val="284"/>
          <w:jc w:val="center"/>
        </w:trPr>
        <w:tc>
          <w:tcPr>
            <w:tcW w:w="1692" w:type="dxa"/>
            <w:vAlign w:val="center"/>
          </w:tcPr>
          <w:p w14:paraId="212B12BA" w14:textId="77777777" w:rsidR="003D77AD" w:rsidRPr="009A3755" w:rsidRDefault="003D77AD" w:rsidP="0051304D">
            <w:pPr>
              <w:ind w:firstLine="0"/>
              <w:jc w:val="left"/>
              <w:rPr>
                <w:sz w:val="18"/>
                <w:szCs w:val="18"/>
              </w:rPr>
            </w:pPr>
            <w:r w:rsidRPr="009A3755">
              <w:rPr>
                <w:sz w:val="18"/>
                <w:szCs w:val="18"/>
              </w:rPr>
              <w:t>Title (centered)</w:t>
            </w:r>
          </w:p>
        </w:tc>
        <w:tc>
          <w:tcPr>
            <w:tcW w:w="3444" w:type="dxa"/>
            <w:vAlign w:val="center"/>
          </w:tcPr>
          <w:p w14:paraId="212B12BB" w14:textId="77777777" w:rsidR="003D77AD" w:rsidRPr="009A3755" w:rsidRDefault="003D77AD" w:rsidP="0051304D">
            <w:pPr>
              <w:ind w:firstLine="0"/>
              <w:jc w:val="left"/>
              <w:rPr>
                <w:sz w:val="18"/>
                <w:szCs w:val="18"/>
              </w:rPr>
            </w:pPr>
            <w:r w:rsidRPr="00192151">
              <w:rPr>
                <w:b/>
                <w:bCs/>
                <w:sz w:val="28"/>
                <w:szCs w:val="25"/>
              </w:rPr>
              <w:t>Lecture Notes</w:t>
            </w:r>
          </w:p>
        </w:tc>
        <w:tc>
          <w:tcPr>
            <w:tcW w:w="1753" w:type="dxa"/>
            <w:vAlign w:val="center"/>
          </w:tcPr>
          <w:p w14:paraId="212B12BC" w14:textId="77777777" w:rsidR="003D77AD" w:rsidRPr="009A3755" w:rsidRDefault="003D77AD" w:rsidP="0051304D">
            <w:pPr>
              <w:ind w:firstLine="0"/>
              <w:jc w:val="left"/>
              <w:rPr>
                <w:sz w:val="18"/>
                <w:szCs w:val="18"/>
              </w:rPr>
            </w:pPr>
            <w:r w:rsidRPr="009A3755">
              <w:rPr>
                <w:sz w:val="18"/>
                <w:szCs w:val="18"/>
              </w:rPr>
              <w:t xml:space="preserve">14 </w:t>
            </w:r>
            <w:proofErr w:type="gramStart"/>
            <w:r w:rsidRPr="009A3755">
              <w:rPr>
                <w:sz w:val="18"/>
                <w:szCs w:val="18"/>
              </w:rPr>
              <w:t>point</w:t>
            </w:r>
            <w:proofErr w:type="gramEnd"/>
            <w:r w:rsidRPr="009A3755">
              <w:rPr>
                <w:sz w:val="18"/>
                <w:szCs w:val="18"/>
              </w:rPr>
              <w:t>, bold</w:t>
            </w:r>
          </w:p>
        </w:tc>
      </w:tr>
      <w:tr w:rsidR="00A97482" w:rsidRPr="009A3755" w14:paraId="212B12C1" w14:textId="77777777" w:rsidTr="0074159B">
        <w:trPr>
          <w:trHeight w:val="284"/>
          <w:jc w:val="center"/>
        </w:trPr>
        <w:tc>
          <w:tcPr>
            <w:tcW w:w="1692" w:type="dxa"/>
            <w:vAlign w:val="center"/>
          </w:tcPr>
          <w:p w14:paraId="212B12BE" w14:textId="77777777" w:rsidR="003D77AD" w:rsidRPr="009A3755" w:rsidRDefault="003D77AD" w:rsidP="0051304D">
            <w:pPr>
              <w:ind w:firstLine="0"/>
              <w:jc w:val="left"/>
              <w:rPr>
                <w:sz w:val="18"/>
                <w:szCs w:val="18"/>
              </w:rPr>
            </w:pPr>
            <w:r w:rsidRPr="009A3755">
              <w:rPr>
                <w:sz w:val="18"/>
                <w:szCs w:val="18"/>
              </w:rPr>
              <w:t>1</w:t>
            </w:r>
            <w:r w:rsidRPr="009A3755">
              <w:rPr>
                <w:sz w:val="18"/>
                <w:szCs w:val="18"/>
                <w:vertAlign w:val="superscript"/>
              </w:rPr>
              <w:t>st</w:t>
            </w:r>
            <w:r w:rsidRPr="009A3755">
              <w:rPr>
                <w:sz w:val="18"/>
                <w:szCs w:val="18"/>
              </w:rPr>
              <w:t>-level heading</w:t>
            </w:r>
          </w:p>
        </w:tc>
        <w:tc>
          <w:tcPr>
            <w:tcW w:w="3444" w:type="dxa"/>
            <w:vAlign w:val="center"/>
          </w:tcPr>
          <w:p w14:paraId="212B12BF" w14:textId="77777777" w:rsidR="003D77AD" w:rsidRPr="009A3755" w:rsidRDefault="003D77AD" w:rsidP="0051304D">
            <w:pPr>
              <w:ind w:firstLine="0"/>
              <w:jc w:val="left"/>
              <w:rPr>
                <w:sz w:val="18"/>
                <w:szCs w:val="18"/>
              </w:rPr>
            </w:pPr>
            <w:r w:rsidRPr="00192151">
              <w:rPr>
                <w:b/>
                <w:bCs/>
                <w:sz w:val="24"/>
                <w:szCs w:val="21"/>
              </w:rPr>
              <w:t>1 Introduction</w:t>
            </w:r>
          </w:p>
        </w:tc>
        <w:tc>
          <w:tcPr>
            <w:tcW w:w="1753" w:type="dxa"/>
            <w:vAlign w:val="center"/>
          </w:tcPr>
          <w:p w14:paraId="212B12C0" w14:textId="77777777" w:rsidR="003D77AD" w:rsidRPr="009A3755" w:rsidRDefault="003D77AD" w:rsidP="0051304D">
            <w:pPr>
              <w:ind w:firstLine="0"/>
              <w:jc w:val="left"/>
              <w:rPr>
                <w:sz w:val="18"/>
                <w:szCs w:val="18"/>
              </w:rPr>
            </w:pPr>
            <w:r w:rsidRPr="009A3755">
              <w:rPr>
                <w:sz w:val="18"/>
                <w:szCs w:val="18"/>
              </w:rPr>
              <w:t xml:space="preserve">12 </w:t>
            </w:r>
            <w:proofErr w:type="gramStart"/>
            <w:r w:rsidRPr="009A3755">
              <w:rPr>
                <w:sz w:val="18"/>
                <w:szCs w:val="18"/>
              </w:rPr>
              <w:t>point</w:t>
            </w:r>
            <w:proofErr w:type="gramEnd"/>
            <w:r w:rsidRPr="009A3755">
              <w:rPr>
                <w:sz w:val="18"/>
                <w:szCs w:val="18"/>
              </w:rPr>
              <w:t>, bold</w:t>
            </w:r>
          </w:p>
        </w:tc>
      </w:tr>
      <w:tr w:rsidR="00A97482" w:rsidRPr="009A3755" w14:paraId="212B12C5" w14:textId="77777777" w:rsidTr="0074159B">
        <w:trPr>
          <w:trHeight w:val="284"/>
          <w:jc w:val="center"/>
        </w:trPr>
        <w:tc>
          <w:tcPr>
            <w:tcW w:w="1692" w:type="dxa"/>
            <w:vAlign w:val="center"/>
          </w:tcPr>
          <w:p w14:paraId="212B12C2" w14:textId="77777777" w:rsidR="003D77AD" w:rsidRPr="009A3755" w:rsidRDefault="003D77AD" w:rsidP="0051304D">
            <w:pPr>
              <w:ind w:firstLine="0"/>
              <w:jc w:val="left"/>
              <w:rPr>
                <w:sz w:val="18"/>
                <w:szCs w:val="18"/>
              </w:rPr>
            </w:pPr>
            <w:r w:rsidRPr="009A3755">
              <w:rPr>
                <w:sz w:val="18"/>
                <w:szCs w:val="18"/>
              </w:rPr>
              <w:t>2</w:t>
            </w:r>
            <w:r w:rsidRPr="009A3755">
              <w:rPr>
                <w:sz w:val="18"/>
                <w:szCs w:val="18"/>
                <w:vertAlign w:val="superscript"/>
              </w:rPr>
              <w:t>nd</w:t>
            </w:r>
            <w:r w:rsidRPr="009A3755">
              <w:rPr>
                <w:sz w:val="18"/>
                <w:szCs w:val="18"/>
              </w:rPr>
              <w:t>-level heading</w:t>
            </w:r>
          </w:p>
        </w:tc>
        <w:tc>
          <w:tcPr>
            <w:tcW w:w="3444" w:type="dxa"/>
            <w:vAlign w:val="center"/>
          </w:tcPr>
          <w:p w14:paraId="212B12C3" w14:textId="77777777" w:rsidR="003D77AD" w:rsidRPr="009A3755" w:rsidRDefault="003D77AD" w:rsidP="0051304D">
            <w:pPr>
              <w:ind w:firstLine="0"/>
              <w:jc w:val="left"/>
              <w:rPr>
                <w:sz w:val="18"/>
                <w:szCs w:val="18"/>
              </w:rPr>
            </w:pPr>
            <w:r w:rsidRPr="00192151">
              <w:rPr>
                <w:b/>
                <w:bCs/>
                <w:szCs w:val="18"/>
              </w:rPr>
              <w:t>2.1 Printing Area</w:t>
            </w:r>
          </w:p>
        </w:tc>
        <w:tc>
          <w:tcPr>
            <w:tcW w:w="1753" w:type="dxa"/>
            <w:vAlign w:val="center"/>
          </w:tcPr>
          <w:p w14:paraId="212B12C4" w14:textId="77777777" w:rsidR="003D77AD" w:rsidRPr="009A3755" w:rsidRDefault="003D77AD" w:rsidP="0051304D">
            <w:pPr>
              <w:ind w:firstLine="0"/>
              <w:jc w:val="left"/>
              <w:rPr>
                <w:sz w:val="18"/>
                <w:szCs w:val="18"/>
              </w:rPr>
            </w:pPr>
            <w:r w:rsidRPr="009A3755">
              <w:rPr>
                <w:sz w:val="18"/>
                <w:szCs w:val="18"/>
              </w:rPr>
              <w:t xml:space="preserve">10 </w:t>
            </w:r>
            <w:proofErr w:type="gramStart"/>
            <w:r w:rsidRPr="009A3755">
              <w:rPr>
                <w:sz w:val="18"/>
                <w:szCs w:val="18"/>
              </w:rPr>
              <w:t>point</w:t>
            </w:r>
            <w:proofErr w:type="gramEnd"/>
            <w:r w:rsidRPr="009A3755">
              <w:rPr>
                <w:sz w:val="18"/>
                <w:szCs w:val="18"/>
              </w:rPr>
              <w:t>, bold</w:t>
            </w:r>
          </w:p>
        </w:tc>
      </w:tr>
      <w:tr w:rsidR="00A97482" w:rsidRPr="009A3755" w14:paraId="212B12C9" w14:textId="77777777" w:rsidTr="0074159B">
        <w:trPr>
          <w:trHeight w:val="284"/>
          <w:jc w:val="center"/>
        </w:trPr>
        <w:tc>
          <w:tcPr>
            <w:tcW w:w="1692" w:type="dxa"/>
            <w:vAlign w:val="center"/>
          </w:tcPr>
          <w:p w14:paraId="212B12C6" w14:textId="77777777" w:rsidR="003D77AD" w:rsidRPr="009A3755" w:rsidRDefault="003D77AD" w:rsidP="0051304D">
            <w:pPr>
              <w:ind w:firstLine="0"/>
              <w:jc w:val="left"/>
              <w:rPr>
                <w:sz w:val="18"/>
                <w:szCs w:val="18"/>
              </w:rPr>
            </w:pPr>
            <w:r w:rsidRPr="009A3755">
              <w:rPr>
                <w:sz w:val="18"/>
                <w:szCs w:val="18"/>
              </w:rPr>
              <w:t>3</w:t>
            </w:r>
            <w:r w:rsidRPr="009A3755">
              <w:rPr>
                <w:sz w:val="18"/>
                <w:szCs w:val="18"/>
                <w:vertAlign w:val="superscript"/>
              </w:rPr>
              <w:t>rd</w:t>
            </w:r>
            <w:r w:rsidRPr="009A3755">
              <w:rPr>
                <w:sz w:val="18"/>
                <w:szCs w:val="18"/>
              </w:rPr>
              <w:t>-level heading</w:t>
            </w:r>
          </w:p>
        </w:tc>
        <w:tc>
          <w:tcPr>
            <w:tcW w:w="3444" w:type="dxa"/>
            <w:vAlign w:val="center"/>
          </w:tcPr>
          <w:p w14:paraId="212B12C7" w14:textId="77777777" w:rsidR="003D77AD" w:rsidRPr="009A3755" w:rsidRDefault="003D77AD" w:rsidP="0051304D">
            <w:pPr>
              <w:ind w:firstLine="0"/>
              <w:jc w:val="left"/>
              <w:rPr>
                <w:sz w:val="18"/>
                <w:szCs w:val="18"/>
              </w:rPr>
            </w:pPr>
            <w:r w:rsidRPr="00192151">
              <w:rPr>
                <w:b/>
                <w:bCs/>
                <w:szCs w:val="18"/>
              </w:rPr>
              <w:t>Run-in Heading in Bold.</w:t>
            </w:r>
            <w:r w:rsidRPr="00192151">
              <w:rPr>
                <w:szCs w:val="18"/>
              </w:rPr>
              <w:t xml:space="preserve"> Text follows</w:t>
            </w:r>
          </w:p>
        </w:tc>
        <w:tc>
          <w:tcPr>
            <w:tcW w:w="1753" w:type="dxa"/>
            <w:vAlign w:val="center"/>
          </w:tcPr>
          <w:p w14:paraId="212B12C8" w14:textId="77777777" w:rsidR="003D77AD" w:rsidRPr="009A3755" w:rsidRDefault="003D77AD" w:rsidP="0051304D">
            <w:pPr>
              <w:ind w:firstLine="0"/>
              <w:jc w:val="left"/>
              <w:rPr>
                <w:sz w:val="18"/>
                <w:szCs w:val="18"/>
              </w:rPr>
            </w:pPr>
            <w:r w:rsidRPr="009A3755">
              <w:rPr>
                <w:sz w:val="18"/>
                <w:szCs w:val="18"/>
              </w:rPr>
              <w:t xml:space="preserve">10 </w:t>
            </w:r>
            <w:proofErr w:type="gramStart"/>
            <w:r w:rsidRPr="009A3755">
              <w:rPr>
                <w:sz w:val="18"/>
                <w:szCs w:val="18"/>
              </w:rPr>
              <w:t>point</w:t>
            </w:r>
            <w:proofErr w:type="gramEnd"/>
            <w:r w:rsidRPr="009A3755">
              <w:rPr>
                <w:sz w:val="18"/>
                <w:szCs w:val="18"/>
              </w:rPr>
              <w:t>, bold</w:t>
            </w:r>
          </w:p>
        </w:tc>
      </w:tr>
      <w:tr w:rsidR="00A97482" w:rsidRPr="009A3755" w14:paraId="212B12CD" w14:textId="77777777" w:rsidTr="0074159B">
        <w:trPr>
          <w:trHeight w:val="284"/>
          <w:jc w:val="center"/>
        </w:trPr>
        <w:tc>
          <w:tcPr>
            <w:tcW w:w="1692" w:type="dxa"/>
            <w:tcBorders>
              <w:bottom w:val="single" w:sz="12" w:space="0" w:color="000000"/>
            </w:tcBorders>
            <w:vAlign w:val="center"/>
          </w:tcPr>
          <w:p w14:paraId="212B12CA" w14:textId="77777777" w:rsidR="003D77AD" w:rsidRPr="009A3755" w:rsidRDefault="003D77AD" w:rsidP="0051304D">
            <w:pPr>
              <w:ind w:firstLine="0"/>
              <w:jc w:val="left"/>
              <w:rPr>
                <w:sz w:val="18"/>
                <w:szCs w:val="18"/>
              </w:rPr>
            </w:pPr>
            <w:r w:rsidRPr="009A3755">
              <w:rPr>
                <w:sz w:val="18"/>
                <w:szCs w:val="18"/>
              </w:rPr>
              <w:t>4</w:t>
            </w:r>
            <w:r w:rsidRPr="009A3755">
              <w:rPr>
                <w:sz w:val="18"/>
                <w:szCs w:val="18"/>
                <w:vertAlign w:val="superscript"/>
              </w:rPr>
              <w:t>th</w:t>
            </w:r>
            <w:r w:rsidRPr="009A3755">
              <w:rPr>
                <w:sz w:val="18"/>
                <w:szCs w:val="18"/>
              </w:rPr>
              <w:t>-level heading</w:t>
            </w:r>
          </w:p>
        </w:tc>
        <w:tc>
          <w:tcPr>
            <w:tcW w:w="3444" w:type="dxa"/>
            <w:tcBorders>
              <w:bottom w:val="single" w:sz="12" w:space="0" w:color="000000"/>
            </w:tcBorders>
            <w:vAlign w:val="center"/>
          </w:tcPr>
          <w:p w14:paraId="212B12CB" w14:textId="77777777" w:rsidR="003D77AD" w:rsidRPr="009A3755" w:rsidRDefault="003D77AD" w:rsidP="0051304D">
            <w:pPr>
              <w:ind w:firstLine="0"/>
              <w:jc w:val="left"/>
              <w:rPr>
                <w:sz w:val="18"/>
                <w:szCs w:val="18"/>
              </w:rPr>
            </w:pPr>
            <w:r w:rsidRPr="00192151">
              <w:rPr>
                <w:i/>
                <w:iCs/>
                <w:szCs w:val="18"/>
              </w:rPr>
              <w:t>Lowest Level Heading.</w:t>
            </w:r>
            <w:r w:rsidRPr="00192151">
              <w:rPr>
                <w:szCs w:val="18"/>
              </w:rPr>
              <w:t xml:space="preserve"> Text follows</w:t>
            </w:r>
          </w:p>
        </w:tc>
        <w:tc>
          <w:tcPr>
            <w:tcW w:w="1753" w:type="dxa"/>
            <w:tcBorders>
              <w:bottom w:val="single" w:sz="12" w:space="0" w:color="000000"/>
            </w:tcBorders>
            <w:vAlign w:val="center"/>
          </w:tcPr>
          <w:p w14:paraId="212B12CC" w14:textId="77777777" w:rsidR="003D77AD" w:rsidRPr="009A3755" w:rsidRDefault="003D77AD" w:rsidP="0051304D">
            <w:pPr>
              <w:ind w:firstLine="0"/>
              <w:jc w:val="left"/>
              <w:rPr>
                <w:sz w:val="18"/>
                <w:szCs w:val="18"/>
              </w:rPr>
            </w:pPr>
            <w:proofErr w:type="gramStart"/>
            <w:r w:rsidRPr="009A3755">
              <w:rPr>
                <w:sz w:val="18"/>
                <w:szCs w:val="18"/>
              </w:rPr>
              <w:t>10 point</w:t>
            </w:r>
            <w:proofErr w:type="gramEnd"/>
            <w:r w:rsidRPr="009A3755">
              <w:rPr>
                <w:sz w:val="18"/>
                <w:szCs w:val="18"/>
              </w:rPr>
              <w:t>, italic</w:t>
            </w:r>
          </w:p>
        </w:tc>
      </w:tr>
    </w:tbl>
    <w:p w14:paraId="256E7656" w14:textId="1869D8E9" w:rsidR="0074159B" w:rsidRDefault="0074159B" w:rsidP="0074159B">
      <w:pPr>
        <w:pStyle w:val="heading1"/>
      </w:pPr>
      <w:r>
        <w:t>How to Include Main Elements</w:t>
      </w:r>
    </w:p>
    <w:p w14:paraId="53B0E166" w14:textId="77E7C864" w:rsidR="00F63896" w:rsidRDefault="00F63896" w:rsidP="00F63896">
      <w:pPr>
        <w:pStyle w:val="heading2"/>
      </w:pPr>
      <w:r>
        <w:t>Tables and Figures</w:t>
      </w:r>
    </w:p>
    <w:p w14:paraId="3D173349" w14:textId="77777777" w:rsidR="00F63896" w:rsidRPr="001C0D5A" w:rsidRDefault="00F63896" w:rsidP="001C0D5A">
      <w:pPr>
        <w:pStyle w:val="body-first"/>
      </w:pPr>
      <w:r w:rsidRPr="001C0D5A">
        <w:t>Make sure that tables and equations are editable, in case your paper needs to be reformatted or corrections made.</w:t>
      </w:r>
    </w:p>
    <w:p w14:paraId="4D5CC683" w14:textId="5BDD60A7" w:rsidR="00F63896" w:rsidRDefault="00F63896" w:rsidP="00F63896">
      <w:r w:rsidRPr="00F63896">
        <w:t>If you have a particularly wide table, please do not change the page orientation from portrait to landscape. Instead, create the table with its top row parallel with the left margin and its bottom row parallel with the right margin of the page. The legend should run parallel to the top row.</w:t>
      </w:r>
    </w:p>
    <w:p w14:paraId="23273979" w14:textId="73A8FEAA" w:rsidR="00F63896" w:rsidRDefault="00082A73" w:rsidP="003A4C0C">
      <w:r w:rsidRPr="001C0D5A">
        <w:t xml:space="preserve">In </w:t>
      </w:r>
      <w:r w:rsidR="003A4C0C" w:rsidRPr="001C0D5A">
        <w:fldChar w:fldCharType="begin"/>
      </w:r>
      <w:r w:rsidR="003A4C0C" w:rsidRPr="001C0D5A">
        <w:instrText xml:space="preserve"> REF _Ref221906386 \h </w:instrText>
      </w:r>
      <w:r w:rsidR="001C0D5A" w:rsidRPr="001C0D5A">
        <w:instrText xml:space="preserve"> \* MERGEFORMAT </w:instrText>
      </w:r>
      <w:r w:rsidR="003A4C0C" w:rsidRPr="001C0D5A">
        <w:fldChar w:fldCharType="separate"/>
      </w:r>
      <w:r w:rsidR="003A4C0C" w:rsidRPr="001C0D5A">
        <w:t xml:space="preserve">Table </w:t>
      </w:r>
      <w:r w:rsidR="003A4C0C" w:rsidRPr="001C0D5A">
        <w:rPr>
          <w:noProof/>
        </w:rPr>
        <w:t>2</w:t>
      </w:r>
      <w:r w:rsidR="003A4C0C" w:rsidRPr="001C0D5A">
        <w:fldChar w:fldCharType="end"/>
      </w:r>
      <w:r w:rsidR="003A4C0C" w:rsidRPr="001C0D5A">
        <w:t xml:space="preserve"> you</w:t>
      </w:r>
      <w:r w:rsidR="003A4C0C">
        <w:t xml:space="preserve"> can see an example of how to write long captions. Please, use “Insert Cross-reference” to identify labels and number of Table in the text.</w:t>
      </w:r>
      <w:r w:rsidR="00AE5C83">
        <w:t xml:space="preserve"> </w:t>
      </w:r>
      <w:r w:rsidR="00AE5C83" w:rsidRPr="00AE5C83">
        <w:t>Figures and tables must have cross-references. In such a way that the figures or tables mentioned in the text correspond with the inserted figures and tables. You can find it in the “references” word option)</w:t>
      </w:r>
      <w:r w:rsidR="00AE5C83">
        <w:t>.</w:t>
      </w:r>
    </w:p>
    <w:p w14:paraId="465F9425" w14:textId="5CFCF79E" w:rsidR="003A4C0C" w:rsidRPr="003A4C0C" w:rsidRDefault="003A4C0C" w:rsidP="003A4C0C">
      <w:pPr>
        <w:pStyle w:val="tablecaption"/>
        <w:jc w:val="both"/>
      </w:pPr>
      <w:bookmarkStart w:id="1" w:name="_Ref221906386"/>
      <w:r>
        <w:rPr>
          <w:b/>
        </w:rPr>
        <w:t xml:space="preserve">Table </w:t>
      </w:r>
      <w:r>
        <w:rPr>
          <w:b/>
        </w:rPr>
        <w:fldChar w:fldCharType="begin"/>
      </w:r>
      <w:r>
        <w:rPr>
          <w:b/>
        </w:rPr>
        <w:instrText xml:space="preserve"> SEQ "Table" \* MERGEFORMAT </w:instrText>
      </w:r>
      <w:r>
        <w:rPr>
          <w:b/>
        </w:rPr>
        <w:fldChar w:fldCharType="separate"/>
      </w:r>
      <w:r>
        <w:rPr>
          <w:b/>
          <w:noProof/>
        </w:rPr>
        <w:t>2</w:t>
      </w:r>
      <w:r>
        <w:rPr>
          <w:b/>
        </w:rPr>
        <w:fldChar w:fldCharType="end"/>
      </w:r>
      <w:bookmarkEnd w:id="1"/>
      <w:r>
        <w:rPr>
          <w:b/>
        </w:rPr>
        <w:t>.</w:t>
      </w:r>
      <w:r>
        <w:t xml:space="preserve"> </w:t>
      </w:r>
      <w:r w:rsidRPr="003A4C0C">
        <w:t>Table captions should be placed above the tables. Note that “Table” and the table number are in bold, while the rest of the legend is not. Short captions are centered, while long ones are justified. Captions that do not constitute a full sentence do not have a period.</w:t>
      </w:r>
    </w:p>
    <w:tbl>
      <w:tblPr>
        <w:tblW w:w="6889" w:type="dxa"/>
        <w:jc w:val="center"/>
        <w:tblLayout w:type="fixed"/>
        <w:tblCellMar>
          <w:left w:w="70" w:type="dxa"/>
          <w:right w:w="70" w:type="dxa"/>
        </w:tblCellMar>
        <w:tblLook w:val="0000" w:firstRow="0" w:lastRow="0" w:firstColumn="0" w:lastColumn="0" w:noHBand="0" w:noVBand="0"/>
      </w:tblPr>
      <w:tblGrid>
        <w:gridCol w:w="1692"/>
        <w:gridCol w:w="3444"/>
        <w:gridCol w:w="1753"/>
      </w:tblGrid>
      <w:tr w:rsidR="00F63896" w:rsidRPr="009A3755" w14:paraId="209B2E4C" w14:textId="77777777" w:rsidTr="00027365">
        <w:trPr>
          <w:jc w:val="center"/>
        </w:trPr>
        <w:tc>
          <w:tcPr>
            <w:tcW w:w="1692" w:type="dxa"/>
            <w:tcBorders>
              <w:top w:val="single" w:sz="12" w:space="0" w:color="000000"/>
              <w:bottom w:val="single" w:sz="6" w:space="0" w:color="000000"/>
            </w:tcBorders>
          </w:tcPr>
          <w:p w14:paraId="32D498AC" w14:textId="77777777" w:rsidR="00F63896" w:rsidRPr="009A3755" w:rsidRDefault="00F63896" w:rsidP="00027365">
            <w:pPr>
              <w:ind w:firstLine="0"/>
              <w:jc w:val="left"/>
              <w:rPr>
                <w:sz w:val="18"/>
                <w:szCs w:val="18"/>
              </w:rPr>
            </w:pPr>
            <w:r w:rsidRPr="009A3755">
              <w:rPr>
                <w:sz w:val="18"/>
                <w:szCs w:val="18"/>
              </w:rPr>
              <w:t>Heading level</w:t>
            </w:r>
          </w:p>
        </w:tc>
        <w:tc>
          <w:tcPr>
            <w:tcW w:w="3444" w:type="dxa"/>
            <w:tcBorders>
              <w:top w:val="single" w:sz="12" w:space="0" w:color="000000"/>
              <w:bottom w:val="single" w:sz="6" w:space="0" w:color="000000"/>
            </w:tcBorders>
          </w:tcPr>
          <w:p w14:paraId="20F1BD6D" w14:textId="77777777" w:rsidR="00F63896" w:rsidRPr="009A3755" w:rsidRDefault="00F63896" w:rsidP="00027365">
            <w:pPr>
              <w:ind w:firstLine="0"/>
              <w:jc w:val="left"/>
              <w:rPr>
                <w:sz w:val="18"/>
                <w:szCs w:val="18"/>
              </w:rPr>
            </w:pPr>
            <w:r w:rsidRPr="009A3755">
              <w:rPr>
                <w:sz w:val="18"/>
                <w:szCs w:val="18"/>
              </w:rPr>
              <w:t>Example</w:t>
            </w:r>
          </w:p>
        </w:tc>
        <w:tc>
          <w:tcPr>
            <w:tcW w:w="1753" w:type="dxa"/>
            <w:tcBorders>
              <w:top w:val="single" w:sz="12" w:space="0" w:color="000000"/>
              <w:bottom w:val="single" w:sz="6" w:space="0" w:color="000000"/>
            </w:tcBorders>
          </w:tcPr>
          <w:p w14:paraId="74FCC840" w14:textId="77777777" w:rsidR="00F63896" w:rsidRPr="009A3755" w:rsidRDefault="00F63896" w:rsidP="00027365">
            <w:pPr>
              <w:ind w:firstLine="0"/>
              <w:jc w:val="left"/>
              <w:rPr>
                <w:sz w:val="18"/>
                <w:szCs w:val="18"/>
              </w:rPr>
            </w:pPr>
            <w:r w:rsidRPr="009A3755">
              <w:rPr>
                <w:sz w:val="18"/>
                <w:szCs w:val="18"/>
              </w:rPr>
              <w:t>Font size and style</w:t>
            </w:r>
          </w:p>
        </w:tc>
      </w:tr>
      <w:tr w:rsidR="00F63896" w:rsidRPr="009A3755" w14:paraId="503A20E6" w14:textId="77777777" w:rsidTr="00027365">
        <w:trPr>
          <w:trHeight w:val="284"/>
          <w:jc w:val="center"/>
        </w:trPr>
        <w:tc>
          <w:tcPr>
            <w:tcW w:w="1692" w:type="dxa"/>
            <w:vAlign w:val="center"/>
          </w:tcPr>
          <w:p w14:paraId="7C4BD46D" w14:textId="77777777" w:rsidR="00F63896" w:rsidRPr="009A3755" w:rsidRDefault="00F63896" w:rsidP="00027365">
            <w:pPr>
              <w:ind w:firstLine="0"/>
              <w:jc w:val="left"/>
              <w:rPr>
                <w:sz w:val="18"/>
                <w:szCs w:val="18"/>
              </w:rPr>
            </w:pPr>
            <w:r w:rsidRPr="009A3755">
              <w:rPr>
                <w:sz w:val="18"/>
                <w:szCs w:val="18"/>
              </w:rPr>
              <w:t>Title (centered)</w:t>
            </w:r>
          </w:p>
        </w:tc>
        <w:tc>
          <w:tcPr>
            <w:tcW w:w="3444" w:type="dxa"/>
            <w:vAlign w:val="center"/>
          </w:tcPr>
          <w:p w14:paraId="042149FE" w14:textId="77777777" w:rsidR="00F63896" w:rsidRPr="009A3755" w:rsidRDefault="00F63896" w:rsidP="00027365">
            <w:pPr>
              <w:ind w:firstLine="0"/>
              <w:jc w:val="left"/>
              <w:rPr>
                <w:sz w:val="18"/>
                <w:szCs w:val="18"/>
              </w:rPr>
            </w:pPr>
            <w:r w:rsidRPr="00192151">
              <w:rPr>
                <w:b/>
                <w:bCs/>
                <w:sz w:val="28"/>
                <w:szCs w:val="25"/>
              </w:rPr>
              <w:t xml:space="preserve">Lecture </w:t>
            </w:r>
            <w:r>
              <w:rPr>
                <w:b/>
                <w:bCs/>
                <w:sz w:val="28"/>
                <w:szCs w:val="25"/>
              </w:rPr>
              <w:t>n</w:t>
            </w:r>
            <w:r w:rsidRPr="00192151">
              <w:rPr>
                <w:b/>
                <w:bCs/>
                <w:sz w:val="28"/>
                <w:szCs w:val="25"/>
              </w:rPr>
              <w:t>otes</w:t>
            </w:r>
          </w:p>
        </w:tc>
        <w:tc>
          <w:tcPr>
            <w:tcW w:w="1753" w:type="dxa"/>
            <w:vAlign w:val="center"/>
          </w:tcPr>
          <w:p w14:paraId="0C205A70" w14:textId="77777777" w:rsidR="00F63896" w:rsidRPr="009A3755" w:rsidRDefault="00F63896" w:rsidP="00027365">
            <w:pPr>
              <w:ind w:firstLine="0"/>
              <w:jc w:val="left"/>
              <w:rPr>
                <w:sz w:val="18"/>
                <w:szCs w:val="18"/>
              </w:rPr>
            </w:pPr>
            <w:r w:rsidRPr="009A3755">
              <w:rPr>
                <w:sz w:val="18"/>
                <w:szCs w:val="18"/>
              </w:rPr>
              <w:t xml:space="preserve">14 </w:t>
            </w:r>
            <w:proofErr w:type="gramStart"/>
            <w:r w:rsidRPr="009A3755">
              <w:rPr>
                <w:sz w:val="18"/>
                <w:szCs w:val="18"/>
              </w:rPr>
              <w:t>point</w:t>
            </w:r>
            <w:proofErr w:type="gramEnd"/>
            <w:r w:rsidRPr="009A3755">
              <w:rPr>
                <w:sz w:val="18"/>
                <w:szCs w:val="18"/>
              </w:rPr>
              <w:t>, bold</w:t>
            </w:r>
          </w:p>
        </w:tc>
      </w:tr>
      <w:tr w:rsidR="00F63896" w:rsidRPr="009A3755" w14:paraId="3D71FCAD" w14:textId="77777777" w:rsidTr="00027365">
        <w:trPr>
          <w:trHeight w:val="284"/>
          <w:jc w:val="center"/>
        </w:trPr>
        <w:tc>
          <w:tcPr>
            <w:tcW w:w="1692" w:type="dxa"/>
            <w:vAlign w:val="center"/>
          </w:tcPr>
          <w:p w14:paraId="610D09D2" w14:textId="77777777" w:rsidR="00F63896" w:rsidRPr="009A3755" w:rsidRDefault="00F63896" w:rsidP="00027365">
            <w:pPr>
              <w:ind w:firstLine="0"/>
              <w:jc w:val="left"/>
              <w:rPr>
                <w:sz w:val="18"/>
                <w:szCs w:val="18"/>
              </w:rPr>
            </w:pPr>
            <w:r w:rsidRPr="009A3755">
              <w:rPr>
                <w:sz w:val="18"/>
                <w:szCs w:val="18"/>
              </w:rPr>
              <w:t>1</w:t>
            </w:r>
            <w:r w:rsidRPr="009A3755">
              <w:rPr>
                <w:sz w:val="18"/>
                <w:szCs w:val="18"/>
                <w:vertAlign w:val="superscript"/>
              </w:rPr>
              <w:t>st</w:t>
            </w:r>
            <w:r w:rsidRPr="009A3755">
              <w:rPr>
                <w:sz w:val="18"/>
                <w:szCs w:val="18"/>
              </w:rPr>
              <w:t>-level heading</w:t>
            </w:r>
          </w:p>
        </w:tc>
        <w:tc>
          <w:tcPr>
            <w:tcW w:w="3444" w:type="dxa"/>
            <w:vAlign w:val="center"/>
          </w:tcPr>
          <w:p w14:paraId="4C3E9734" w14:textId="77777777" w:rsidR="00F63896" w:rsidRPr="009A3755" w:rsidRDefault="00F63896" w:rsidP="00027365">
            <w:pPr>
              <w:ind w:firstLine="0"/>
              <w:jc w:val="left"/>
              <w:rPr>
                <w:sz w:val="18"/>
                <w:szCs w:val="18"/>
              </w:rPr>
            </w:pPr>
            <w:r w:rsidRPr="00192151">
              <w:rPr>
                <w:b/>
                <w:bCs/>
                <w:sz w:val="24"/>
                <w:szCs w:val="21"/>
              </w:rPr>
              <w:t>1 Introduction</w:t>
            </w:r>
          </w:p>
        </w:tc>
        <w:tc>
          <w:tcPr>
            <w:tcW w:w="1753" w:type="dxa"/>
            <w:vAlign w:val="center"/>
          </w:tcPr>
          <w:p w14:paraId="183B7E89" w14:textId="77777777" w:rsidR="00F63896" w:rsidRPr="009A3755" w:rsidRDefault="00F63896" w:rsidP="00027365">
            <w:pPr>
              <w:ind w:firstLine="0"/>
              <w:jc w:val="left"/>
              <w:rPr>
                <w:sz w:val="18"/>
                <w:szCs w:val="18"/>
              </w:rPr>
            </w:pPr>
            <w:r w:rsidRPr="009A3755">
              <w:rPr>
                <w:sz w:val="18"/>
                <w:szCs w:val="18"/>
              </w:rPr>
              <w:t xml:space="preserve">12 </w:t>
            </w:r>
            <w:proofErr w:type="gramStart"/>
            <w:r w:rsidRPr="009A3755">
              <w:rPr>
                <w:sz w:val="18"/>
                <w:szCs w:val="18"/>
              </w:rPr>
              <w:t>point</w:t>
            </w:r>
            <w:proofErr w:type="gramEnd"/>
            <w:r w:rsidRPr="009A3755">
              <w:rPr>
                <w:sz w:val="18"/>
                <w:szCs w:val="18"/>
              </w:rPr>
              <w:t>, bold</w:t>
            </w:r>
          </w:p>
        </w:tc>
      </w:tr>
      <w:tr w:rsidR="00F63896" w:rsidRPr="009A3755" w14:paraId="43F45A9F" w14:textId="77777777" w:rsidTr="00027365">
        <w:trPr>
          <w:trHeight w:val="284"/>
          <w:jc w:val="center"/>
        </w:trPr>
        <w:tc>
          <w:tcPr>
            <w:tcW w:w="1692" w:type="dxa"/>
            <w:vAlign w:val="center"/>
          </w:tcPr>
          <w:p w14:paraId="58F74772" w14:textId="77777777" w:rsidR="00F63896" w:rsidRPr="009A3755" w:rsidRDefault="00F63896" w:rsidP="00027365">
            <w:pPr>
              <w:ind w:firstLine="0"/>
              <w:jc w:val="left"/>
              <w:rPr>
                <w:sz w:val="18"/>
                <w:szCs w:val="18"/>
              </w:rPr>
            </w:pPr>
            <w:r w:rsidRPr="009A3755">
              <w:rPr>
                <w:sz w:val="18"/>
                <w:szCs w:val="18"/>
              </w:rPr>
              <w:t>2</w:t>
            </w:r>
            <w:r w:rsidRPr="009A3755">
              <w:rPr>
                <w:sz w:val="18"/>
                <w:szCs w:val="18"/>
                <w:vertAlign w:val="superscript"/>
              </w:rPr>
              <w:t>nd</w:t>
            </w:r>
            <w:r w:rsidRPr="009A3755">
              <w:rPr>
                <w:sz w:val="18"/>
                <w:szCs w:val="18"/>
              </w:rPr>
              <w:t>-level heading</w:t>
            </w:r>
          </w:p>
        </w:tc>
        <w:tc>
          <w:tcPr>
            <w:tcW w:w="3444" w:type="dxa"/>
            <w:vAlign w:val="center"/>
          </w:tcPr>
          <w:p w14:paraId="217CCF03" w14:textId="77777777" w:rsidR="00F63896" w:rsidRPr="009A3755" w:rsidRDefault="00F63896" w:rsidP="00027365">
            <w:pPr>
              <w:ind w:firstLine="0"/>
              <w:jc w:val="left"/>
              <w:rPr>
                <w:sz w:val="18"/>
                <w:szCs w:val="18"/>
              </w:rPr>
            </w:pPr>
            <w:r w:rsidRPr="00192151">
              <w:rPr>
                <w:b/>
                <w:bCs/>
                <w:szCs w:val="18"/>
              </w:rPr>
              <w:t xml:space="preserve">2.1 Printing </w:t>
            </w:r>
            <w:r>
              <w:rPr>
                <w:b/>
                <w:bCs/>
                <w:szCs w:val="18"/>
              </w:rPr>
              <w:t>a</w:t>
            </w:r>
            <w:r w:rsidRPr="00192151">
              <w:rPr>
                <w:b/>
                <w:bCs/>
                <w:szCs w:val="18"/>
              </w:rPr>
              <w:t>rea</w:t>
            </w:r>
          </w:p>
        </w:tc>
        <w:tc>
          <w:tcPr>
            <w:tcW w:w="1753" w:type="dxa"/>
            <w:vAlign w:val="center"/>
          </w:tcPr>
          <w:p w14:paraId="4C1E5D76" w14:textId="77777777" w:rsidR="00F63896" w:rsidRPr="009A3755" w:rsidRDefault="00F63896" w:rsidP="00027365">
            <w:pPr>
              <w:ind w:firstLine="0"/>
              <w:jc w:val="left"/>
              <w:rPr>
                <w:sz w:val="18"/>
                <w:szCs w:val="18"/>
              </w:rPr>
            </w:pPr>
            <w:r w:rsidRPr="009A3755">
              <w:rPr>
                <w:sz w:val="18"/>
                <w:szCs w:val="18"/>
              </w:rPr>
              <w:t xml:space="preserve">10 </w:t>
            </w:r>
            <w:proofErr w:type="gramStart"/>
            <w:r w:rsidRPr="009A3755">
              <w:rPr>
                <w:sz w:val="18"/>
                <w:szCs w:val="18"/>
              </w:rPr>
              <w:t>point</w:t>
            </w:r>
            <w:proofErr w:type="gramEnd"/>
            <w:r w:rsidRPr="009A3755">
              <w:rPr>
                <w:sz w:val="18"/>
                <w:szCs w:val="18"/>
              </w:rPr>
              <w:t>, bold</w:t>
            </w:r>
          </w:p>
        </w:tc>
      </w:tr>
      <w:tr w:rsidR="00F63896" w:rsidRPr="009A3755" w14:paraId="058EF362" w14:textId="77777777" w:rsidTr="00027365">
        <w:trPr>
          <w:trHeight w:val="284"/>
          <w:jc w:val="center"/>
        </w:trPr>
        <w:tc>
          <w:tcPr>
            <w:tcW w:w="1692" w:type="dxa"/>
            <w:vAlign w:val="center"/>
          </w:tcPr>
          <w:p w14:paraId="10456F0A" w14:textId="77777777" w:rsidR="00F63896" w:rsidRPr="009A3755" w:rsidRDefault="00F63896" w:rsidP="00027365">
            <w:pPr>
              <w:ind w:firstLine="0"/>
              <w:jc w:val="left"/>
              <w:rPr>
                <w:sz w:val="18"/>
                <w:szCs w:val="18"/>
              </w:rPr>
            </w:pPr>
            <w:r w:rsidRPr="009A3755">
              <w:rPr>
                <w:sz w:val="18"/>
                <w:szCs w:val="18"/>
              </w:rPr>
              <w:t>3</w:t>
            </w:r>
            <w:r w:rsidRPr="009A3755">
              <w:rPr>
                <w:sz w:val="18"/>
                <w:szCs w:val="18"/>
                <w:vertAlign w:val="superscript"/>
              </w:rPr>
              <w:t>rd</w:t>
            </w:r>
            <w:r w:rsidRPr="009A3755">
              <w:rPr>
                <w:sz w:val="18"/>
                <w:szCs w:val="18"/>
              </w:rPr>
              <w:t>-level heading</w:t>
            </w:r>
          </w:p>
        </w:tc>
        <w:tc>
          <w:tcPr>
            <w:tcW w:w="3444" w:type="dxa"/>
            <w:vAlign w:val="center"/>
          </w:tcPr>
          <w:p w14:paraId="52C18DFA" w14:textId="77777777" w:rsidR="00F63896" w:rsidRPr="009A3755" w:rsidRDefault="00F63896" w:rsidP="00027365">
            <w:pPr>
              <w:ind w:firstLine="0"/>
              <w:jc w:val="left"/>
              <w:rPr>
                <w:sz w:val="18"/>
                <w:szCs w:val="18"/>
              </w:rPr>
            </w:pPr>
            <w:r w:rsidRPr="00192151">
              <w:rPr>
                <w:b/>
                <w:bCs/>
                <w:szCs w:val="18"/>
              </w:rPr>
              <w:t xml:space="preserve">Run-in </w:t>
            </w:r>
            <w:r>
              <w:rPr>
                <w:b/>
                <w:bCs/>
                <w:szCs w:val="18"/>
              </w:rPr>
              <w:t>h</w:t>
            </w:r>
            <w:r w:rsidRPr="00192151">
              <w:rPr>
                <w:b/>
                <w:bCs/>
                <w:szCs w:val="18"/>
              </w:rPr>
              <w:t xml:space="preserve">eading in </w:t>
            </w:r>
            <w:r>
              <w:rPr>
                <w:b/>
                <w:bCs/>
                <w:szCs w:val="18"/>
              </w:rPr>
              <w:t>b</w:t>
            </w:r>
            <w:r w:rsidRPr="00192151">
              <w:rPr>
                <w:b/>
                <w:bCs/>
                <w:szCs w:val="18"/>
              </w:rPr>
              <w:t>old.</w:t>
            </w:r>
            <w:r w:rsidRPr="00192151">
              <w:rPr>
                <w:szCs w:val="18"/>
              </w:rPr>
              <w:t xml:space="preserve"> Text follows</w:t>
            </w:r>
          </w:p>
        </w:tc>
        <w:tc>
          <w:tcPr>
            <w:tcW w:w="1753" w:type="dxa"/>
            <w:vAlign w:val="center"/>
          </w:tcPr>
          <w:p w14:paraId="66708443" w14:textId="77777777" w:rsidR="00F63896" w:rsidRPr="009A3755" w:rsidRDefault="00F63896" w:rsidP="00027365">
            <w:pPr>
              <w:ind w:firstLine="0"/>
              <w:jc w:val="left"/>
              <w:rPr>
                <w:sz w:val="18"/>
                <w:szCs w:val="18"/>
              </w:rPr>
            </w:pPr>
            <w:r w:rsidRPr="009A3755">
              <w:rPr>
                <w:sz w:val="18"/>
                <w:szCs w:val="18"/>
              </w:rPr>
              <w:t xml:space="preserve">10 </w:t>
            </w:r>
            <w:proofErr w:type="gramStart"/>
            <w:r w:rsidRPr="009A3755">
              <w:rPr>
                <w:sz w:val="18"/>
                <w:szCs w:val="18"/>
              </w:rPr>
              <w:t>point</w:t>
            </w:r>
            <w:proofErr w:type="gramEnd"/>
            <w:r w:rsidRPr="009A3755">
              <w:rPr>
                <w:sz w:val="18"/>
                <w:szCs w:val="18"/>
              </w:rPr>
              <w:t>, bold</w:t>
            </w:r>
          </w:p>
        </w:tc>
      </w:tr>
      <w:tr w:rsidR="00F63896" w:rsidRPr="009A3755" w14:paraId="75BEB132" w14:textId="77777777" w:rsidTr="00027365">
        <w:trPr>
          <w:trHeight w:val="284"/>
          <w:jc w:val="center"/>
        </w:trPr>
        <w:tc>
          <w:tcPr>
            <w:tcW w:w="1692" w:type="dxa"/>
            <w:tcBorders>
              <w:bottom w:val="single" w:sz="12" w:space="0" w:color="000000"/>
            </w:tcBorders>
            <w:vAlign w:val="center"/>
          </w:tcPr>
          <w:p w14:paraId="581B9F70" w14:textId="77777777" w:rsidR="00F63896" w:rsidRPr="009A3755" w:rsidRDefault="00F63896" w:rsidP="00027365">
            <w:pPr>
              <w:ind w:firstLine="0"/>
              <w:jc w:val="left"/>
              <w:rPr>
                <w:sz w:val="18"/>
                <w:szCs w:val="18"/>
              </w:rPr>
            </w:pPr>
            <w:r w:rsidRPr="009A3755">
              <w:rPr>
                <w:sz w:val="18"/>
                <w:szCs w:val="18"/>
              </w:rPr>
              <w:t>4</w:t>
            </w:r>
            <w:r w:rsidRPr="009A3755">
              <w:rPr>
                <w:sz w:val="18"/>
                <w:szCs w:val="18"/>
                <w:vertAlign w:val="superscript"/>
              </w:rPr>
              <w:t>th</w:t>
            </w:r>
            <w:r w:rsidRPr="009A3755">
              <w:rPr>
                <w:sz w:val="18"/>
                <w:szCs w:val="18"/>
              </w:rPr>
              <w:t>-level heading</w:t>
            </w:r>
          </w:p>
        </w:tc>
        <w:tc>
          <w:tcPr>
            <w:tcW w:w="3444" w:type="dxa"/>
            <w:tcBorders>
              <w:bottom w:val="single" w:sz="12" w:space="0" w:color="000000"/>
            </w:tcBorders>
            <w:vAlign w:val="center"/>
          </w:tcPr>
          <w:p w14:paraId="36C0654D" w14:textId="77777777" w:rsidR="00F63896" w:rsidRPr="009A3755" w:rsidRDefault="00F63896" w:rsidP="00027365">
            <w:pPr>
              <w:ind w:firstLine="0"/>
              <w:jc w:val="left"/>
              <w:rPr>
                <w:sz w:val="18"/>
                <w:szCs w:val="18"/>
              </w:rPr>
            </w:pPr>
            <w:r w:rsidRPr="00192151">
              <w:rPr>
                <w:i/>
                <w:iCs/>
                <w:szCs w:val="18"/>
              </w:rPr>
              <w:t xml:space="preserve">Lowest </w:t>
            </w:r>
            <w:r>
              <w:rPr>
                <w:i/>
                <w:iCs/>
                <w:szCs w:val="18"/>
              </w:rPr>
              <w:t>l</w:t>
            </w:r>
            <w:r w:rsidRPr="00192151">
              <w:rPr>
                <w:i/>
                <w:iCs/>
                <w:szCs w:val="18"/>
              </w:rPr>
              <w:t xml:space="preserve">evel </w:t>
            </w:r>
            <w:r>
              <w:rPr>
                <w:i/>
                <w:iCs/>
                <w:szCs w:val="18"/>
              </w:rPr>
              <w:t>h</w:t>
            </w:r>
            <w:r w:rsidRPr="00192151">
              <w:rPr>
                <w:i/>
                <w:iCs/>
                <w:szCs w:val="18"/>
              </w:rPr>
              <w:t>eading.</w:t>
            </w:r>
            <w:r w:rsidRPr="00192151">
              <w:rPr>
                <w:szCs w:val="18"/>
              </w:rPr>
              <w:t xml:space="preserve"> Text follows</w:t>
            </w:r>
          </w:p>
        </w:tc>
        <w:tc>
          <w:tcPr>
            <w:tcW w:w="1753" w:type="dxa"/>
            <w:tcBorders>
              <w:bottom w:val="single" w:sz="12" w:space="0" w:color="000000"/>
            </w:tcBorders>
            <w:vAlign w:val="center"/>
          </w:tcPr>
          <w:p w14:paraId="0DFB1E1B" w14:textId="77777777" w:rsidR="00F63896" w:rsidRPr="009A3755" w:rsidRDefault="00F63896" w:rsidP="00027365">
            <w:pPr>
              <w:ind w:firstLine="0"/>
              <w:jc w:val="left"/>
              <w:rPr>
                <w:sz w:val="18"/>
                <w:szCs w:val="18"/>
              </w:rPr>
            </w:pPr>
            <w:proofErr w:type="gramStart"/>
            <w:r w:rsidRPr="009A3755">
              <w:rPr>
                <w:sz w:val="18"/>
                <w:szCs w:val="18"/>
              </w:rPr>
              <w:t>10 point</w:t>
            </w:r>
            <w:proofErr w:type="gramEnd"/>
            <w:r w:rsidRPr="009A3755">
              <w:rPr>
                <w:sz w:val="18"/>
                <w:szCs w:val="18"/>
              </w:rPr>
              <w:t>, italic</w:t>
            </w:r>
          </w:p>
        </w:tc>
      </w:tr>
    </w:tbl>
    <w:p w14:paraId="7684F86C" w14:textId="77777777" w:rsidR="00AE5C83" w:rsidRDefault="001C0D5A" w:rsidP="001C0D5A">
      <w:pPr>
        <w:pStyle w:val="body-first"/>
        <w:rPr>
          <w:lang w:eastAsia="en-GB"/>
        </w:rPr>
      </w:pPr>
      <w:r w:rsidRPr="0008000E">
        <w:rPr>
          <w:lang w:eastAsia="en-GB"/>
        </w:rPr>
        <w:lastRenderedPageBreak/>
        <w:t>Please do not leave large gaps at the bottom of a page</w:t>
      </w:r>
      <w:r w:rsidRPr="0008000E">
        <w:t>.</w:t>
      </w:r>
      <w:r>
        <w:rPr>
          <w:lang w:eastAsia="en-GB"/>
        </w:rPr>
        <w:t xml:space="preserve"> </w:t>
      </w:r>
      <w:r w:rsidRPr="0008000E">
        <w:rPr>
          <w:lang w:eastAsia="en-GB"/>
        </w:rPr>
        <w:t>If a figure or table will not fit on the space left on a page, reposition the figure so that it appears at a more convenient place in the text.</w:t>
      </w:r>
    </w:p>
    <w:p w14:paraId="3D29E509" w14:textId="175FF983" w:rsidR="001C0D5A" w:rsidRPr="001C0D5A" w:rsidRDefault="001C0D5A" w:rsidP="00AE5C83">
      <w:pPr>
        <w:rPr>
          <w:lang w:eastAsia="en-GB"/>
        </w:rPr>
      </w:pPr>
      <w:r w:rsidRPr="00D000D8">
        <w:t>Please try to avoid rasterized images for line-art diagrams and schemas. Whenever possible, use vector graphics instead</w:t>
      </w:r>
      <w:r w:rsidR="00AE5C83">
        <w:t xml:space="preserve"> for </w:t>
      </w:r>
      <w:proofErr w:type="gramStart"/>
      <w:r w:rsidR="00AE5C83">
        <w:t>high quality</w:t>
      </w:r>
      <w:proofErr w:type="gramEnd"/>
      <w:r w:rsidR="00AE5C83">
        <w:t xml:space="preserve"> rendering (more than 600 DPI, </w:t>
      </w:r>
      <w:r w:rsidRPr="00D000D8">
        <w:t>see</w:t>
      </w:r>
      <w:r>
        <w:t xml:space="preserve"> </w:t>
      </w:r>
      <w:r w:rsidRPr="001C0D5A">
        <w:fldChar w:fldCharType="begin"/>
      </w:r>
      <w:r w:rsidRPr="001C0D5A">
        <w:instrText xml:space="preserve"> REF _Ref221907149 \h  \* MERGEFORMAT </w:instrText>
      </w:r>
      <w:r w:rsidRPr="001C0D5A">
        <w:fldChar w:fldCharType="separate"/>
      </w:r>
      <w:r w:rsidRPr="001C0D5A">
        <w:t xml:space="preserve">Fig. </w:t>
      </w:r>
      <w:r w:rsidRPr="001C0D5A">
        <w:rPr>
          <w:noProof/>
        </w:rPr>
        <w:t>1</w:t>
      </w:r>
      <w:r w:rsidRPr="001C0D5A">
        <w:fldChar w:fldCharType="end"/>
      </w:r>
      <w:r w:rsidRPr="001C0D5A">
        <w:t>).</w:t>
      </w:r>
    </w:p>
    <w:p w14:paraId="74DD8BD2" w14:textId="5E8EF239" w:rsidR="001C0D5A" w:rsidRPr="001C0D5A" w:rsidRDefault="001C0D5A" w:rsidP="001C0D5A">
      <w:pPr>
        <w:pStyle w:val="figurecaption"/>
        <w:jc w:val="both"/>
      </w:pPr>
      <w:bookmarkStart w:id="2" w:name="_Ref221907149"/>
      <w:r w:rsidRPr="001C0D5A">
        <w:rPr>
          <w:noProof/>
        </w:rPr>
        <w:drawing>
          <wp:inline distT="0" distB="0" distL="0" distR="0" wp14:anchorId="7238EB67" wp14:editId="74A9F5B0">
            <wp:extent cx="4392930" cy="1853565"/>
            <wp:effectExtent l="0" t="0" r="1270" b="635"/>
            <wp:docPr id="2092616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616893" name=""/>
                    <pic:cNvPicPr/>
                  </pic:nvPicPr>
                  <pic:blipFill>
                    <a:blip r:embed="rId8"/>
                    <a:stretch>
                      <a:fillRect/>
                    </a:stretch>
                  </pic:blipFill>
                  <pic:spPr>
                    <a:xfrm>
                      <a:off x="0" y="0"/>
                      <a:ext cx="4392930" cy="1853565"/>
                    </a:xfrm>
                    <a:prstGeom prst="rect">
                      <a:avLst/>
                    </a:prstGeom>
                  </pic:spPr>
                </pic:pic>
              </a:graphicData>
            </a:graphic>
          </wp:inline>
        </w:drawing>
      </w:r>
      <w:r>
        <w:rPr>
          <w:b/>
        </w:rPr>
        <w:t xml:space="preserve">Fig. </w:t>
      </w:r>
      <w:r>
        <w:rPr>
          <w:b/>
        </w:rPr>
        <w:fldChar w:fldCharType="begin"/>
      </w:r>
      <w:r>
        <w:rPr>
          <w:b/>
        </w:rPr>
        <w:instrText xml:space="preserve"> SEQ "Figure" \* MERGEFORMAT </w:instrText>
      </w:r>
      <w:r>
        <w:rPr>
          <w:b/>
        </w:rPr>
        <w:fldChar w:fldCharType="separate"/>
      </w:r>
      <w:r>
        <w:rPr>
          <w:b/>
          <w:noProof/>
        </w:rPr>
        <w:t>1</w:t>
      </w:r>
      <w:r>
        <w:rPr>
          <w:b/>
        </w:rPr>
        <w:fldChar w:fldCharType="end"/>
      </w:r>
      <w:bookmarkEnd w:id="2"/>
      <w:r>
        <w:rPr>
          <w:b/>
        </w:rPr>
        <w:t>.</w:t>
      </w:r>
      <w:r>
        <w:t xml:space="preserve"> A f</w:t>
      </w:r>
      <w:r w:rsidRPr="002D3488">
        <w:t>igure</w:t>
      </w:r>
      <w:r>
        <w:t xml:space="preserve"> caption is always placed below the illustration. Short </w:t>
      </w:r>
      <w:r w:rsidRPr="001C0D5A">
        <w:t>captions</w:t>
      </w:r>
      <w:r>
        <w:t xml:space="preserve"> are centered, while long ones are justified. </w:t>
      </w:r>
      <w:r w:rsidRPr="001C0D5A">
        <w:t>Note that “Fig.” and the figure number are in bold, while the rest of the legend is not. Short captions are centered, while long ones are justified. Captions that do not constitute a full sentence do not have a period.</w:t>
      </w:r>
    </w:p>
    <w:p w14:paraId="679BC654" w14:textId="1E4915FF" w:rsidR="001C0D5A" w:rsidRDefault="001C0D5A" w:rsidP="001C0D5A">
      <w:pPr>
        <w:pStyle w:val="heading2"/>
      </w:pPr>
      <w:r>
        <w:t>Equations</w:t>
      </w:r>
    </w:p>
    <w:p w14:paraId="212B12CE" w14:textId="5C0C86C9" w:rsidR="003D77AD" w:rsidRDefault="003D77AD" w:rsidP="003A4C0C">
      <w:pPr>
        <w:pStyle w:val="body-first"/>
      </w:pPr>
      <w:r>
        <w:t xml:space="preserve">Displayed equations are centered and set on a separate line. </w:t>
      </w:r>
    </w:p>
    <w:p w14:paraId="212B12CF" w14:textId="02A257E2" w:rsidR="003D77AD" w:rsidRDefault="003D77AD" w:rsidP="00EE1BBB">
      <w:pPr>
        <w:pStyle w:val="equation"/>
      </w:pPr>
      <w:r>
        <w:rPr>
          <w:i/>
        </w:rPr>
        <w:tab/>
      </w:r>
      <w:bookmarkStart w:id="3" w:name="_Ref467511664"/>
      <w:bookmarkStart w:id="4" w:name="_Ref467511750"/>
      <w:r>
        <w:rPr>
          <w:i/>
        </w:rPr>
        <w:t>x</w:t>
      </w:r>
      <w:r>
        <w:t xml:space="preserve"> + </w:t>
      </w:r>
      <w:r>
        <w:rPr>
          <w:i/>
        </w:rPr>
        <w:t>y</w:t>
      </w:r>
      <w:r>
        <w:t xml:space="preserve"> = </w:t>
      </w:r>
      <w:r>
        <w:rPr>
          <w:i/>
        </w:rPr>
        <w:t>z</w:t>
      </w:r>
      <w:r>
        <w:tab/>
        <w:t>(</w:t>
      </w:r>
      <w:fldSimple w:instr=" SEQ &quot;Equation&quot; \n \* MERGEFORMAT ">
        <w:r w:rsidR="00AD02C9">
          <w:rPr>
            <w:noProof/>
          </w:rPr>
          <w:t>1</w:t>
        </w:r>
      </w:fldSimple>
      <w:bookmarkStart w:id="5" w:name="_Ref467511674"/>
      <w:bookmarkEnd w:id="3"/>
      <w:r>
        <w:t>)</w:t>
      </w:r>
      <w:bookmarkEnd w:id="4"/>
      <w:bookmarkEnd w:id="5"/>
    </w:p>
    <w:p w14:paraId="75641C36" w14:textId="77777777" w:rsidR="00470AA3" w:rsidRPr="004865DA" w:rsidRDefault="00470AA3" w:rsidP="00470AA3">
      <w:pPr>
        <w:pStyle w:val="heading2"/>
      </w:pPr>
      <w:r>
        <w:t>Lists</w:t>
      </w:r>
    </w:p>
    <w:p w14:paraId="0A6BEDB7" w14:textId="04FF2DB6" w:rsidR="00470AA3" w:rsidRDefault="00470AA3" w:rsidP="00470AA3">
      <w:pPr>
        <w:pStyle w:val="body-first"/>
        <w:rPr>
          <w:lang w:eastAsia="en-GB"/>
        </w:rPr>
      </w:pPr>
      <w:r w:rsidRPr="002C4527">
        <w:rPr>
          <w:lang w:eastAsia="en-GB"/>
        </w:rPr>
        <w:t xml:space="preserve">Lists should either use the “Numbered Item Text” or “Bullet Item </w:t>
      </w:r>
      <w:r w:rsidRPr="002C4527">
        <w:t>Text</w:t>
      </w:r>
      <w:r w:rsidRPr="002C4527">
        <w:rPr>
          <w:lang w:eastAsia="en-GB"/>
        </w:rPr>
        <w:t>” styles.</w:t>
      </w:r>
      <w:r>
        <w:rPr>
          <w:lang w:eastAsia="en-GB"/>
        </w:rPr>
        <w:t xml:space="preserve"> You can use “</w:t>
      </w:r>
      <w:proofErr w:type="spellStart"/>
      <w:r>
        <w:rPr>
          <w:lang w:eastAsia="en-GB"/>
        </w:rPr>
        <w:t>bulletitem</w:t>
      </w:r>
      <w:proofErr w:type="spellEnd"/>
      <w:r>
        <w:rPr>
          <w:lang w:eastAsia="en-GB"/>
        </w:rPr>
        <w:t>”:</w:t>
      </w:r>
    </w:p>
    <w:p w14:paraId="1B5754B9" w14:textId="77777777" w:rsidR="00470AA3" w:rsidRPr="002C4527" w:rsidRDefault="00470AA3" w:rsidP="00470AA3">
      <w:pPr>
        <w:pStyle w:val="bulletitem"/>
        <w:numPr>
          <w:ilvl w:val="0"/>
          <w:numId w:val="1"/>
        </w:numPr>
      </w:pPr>
      <w:r w:rsidRPr="002C4527">
        <w:t>Unnumbered lists should use the “Bullet Item Text” style.</w:t>
      </w:r>
    </w:p>
    <w:p w14:paraId="005A0930" w14:textId="77777777" w:rsidR="00470AA3" w:rsidRPr="002C4527" w:rsidRDefault="00470AA3" w:rsidP="00470AA3">
      <w:pPr>
        <w:pStyle w:val="bulletitem"/>
        <w:numPr>
          <w:ilvl w:val="0"/>
          <w:numId w:val="1"/>
        </w:numPr>
      </w:pPr>
      <w:r w:rsidRPr="002C4527">
        <w:t>Unnumbered lists should use the “Bullet Item Text” style.</w:t>
      </w:r>
    </w:p>
    <w:p w14:paraId="5389E4C6" w14:textId="77777777" w:rsidR="00470AA3" w:rsidRDefault="00470AA3" w:rsidP="00470AA3">
      <w:pPr>
        <w:pStyle w:val="body-first"/>
      </w:pPr>
      <w:r>
        <w:t xml:space="preserve">After lists you should use </w:t>
      </w:r>
      <w:proofErr w:type="spellStart"/>
      <w:r>
        <w:t>alse</w:t>
      </w:r>
      <w:proofErr w:type="spellEnd"/>
      <w:r>
        <w:t xml:space="preserve"> the style “body-first” without indent. Let’s show below an example of a numbered list:</w:t>
      </w:r>
    </w:p>
    <w:p w14:paraId="66AF27B0" w14:textId="4D9B2291" w:rsidR="00470AA3" w:rsidRDefault="00470AA3" w:rsidP="00470AA3">
      <w:pPr>
        <w:pStyle w:val="numitem"/>
      </w:pPr>
      <w:r>
        <w:t>N</w:t>
      </w:r>
      <w:r w:rsidRPr="002C4527">
        <w:t>umbered lists should use the</w:t>
      </w:r>
      <w:r>
        <w:t xml:space="preserve"> “</w:t>
      </w:r>
      <w:r w:rsidRPr="002C4527">
        <w:rPr>
          <w:lang w:eastAsia="en-GB"/>
        </w:rPr>
        <w:t>Numbered Item Text</w:t>
      </w:r>
      <w:r>
        <w:rPr>
          <w:lang w:eastAsia="en-GB"/>
        </w:rPr>
        <w:t xml:space="preserve">” </w:t>
      </w:r>
      <w:r w:rsidRPr="002C4527">
        <w:t>style.</w:t>
      </w:r>
    </w:p>
    <w:p w14:paraId="68927F73" w14:textId="77777777" w:rsidR="00470AA3" w:rsidRDefault="00470AA3" w:rsidP="00470AA3">
      <w:pPr>
        <w:pStyle w:val="numitem"/>
        <w:numPr>
          <w:ilvl w:val="0"/>
          <w:numId w:val="5"/>
        </w:numPr>
      </w:pPr>
      <w:r>
        <w:t>N</w:t>
      </w:r>
      <w:r w:rsidRPr="002C4527">
        <w:t>umbered lists should use the</w:t>
      </w:r>
      <w:r>
        <w:t xml:space="preserve"> “</w:t>
      </w:r>
      <w:r w:rsidRPr="002C4527">
        <w:rPr>
          <w:lang w:eastAsia="en-GB"/>
        </w:rPr>
        <w:t>Numbered Item Text</w:t>
      </w:r>
      <w:r>
        <w:rPr>
          <w:lang w:eastAsia="en-GB"/>
        </w:rPr>
        <w:t xml:space="preserve">” </w:t>
      </w:r>
      <w:r w:rsidRPr="002C4527">
        <w:t>style.</w:t>
      </w:r>
    </w:p>
    <w:p w14:paraId="14A52350" w14:textId="77777777" w:rsidR="00470AA3" w:rsidRDefault="00470AA3" w:rsidP="00470AA3">
      <w:pPr>
        <w:pStyle w:val="heading2"/>
      </w:pPr>
      <w:r>
        <w:lastRenderedPageBreak/>
        <w:t>References</w:t>
      </w:r>
    </w:p>
    <w:p w14:paraId="6AA61CA1" w14:textId="6C4B47B5" w:rsidR="00470AA3" w:rsidRDefault="00470AA3" w:rsidP="003A4C0C">
      <w:pPr>
        <w:pStyle w:val="body-first"/>
      </w:pPr>
      <w:r>
        <w:t xml:space="preserve">All sources cited within the text must be included in the reference list at the end of the manuscript, strictly following the </w:t>
      </w:r>
      <w:r>
        <w:rPr>
          <w:b/>
          <w:bCs/>
        </w:rPr>
        <w:t>APA Style (7th edition)</w:t>
      </w:r>
      <w:r>
        <w:t xml:space="preserve"> guidelines. References should be listed in alphabetical order by the first author’s last name and formatted with a </w:t>
      </w:r>
      <w:r>
        <w:rPr>
          <w:b/>
          <w:bCs/>
        </w:rPr>
        <w:t>0.5 cm hanging indent</w:t>
      </w:r>
      <w:r>
        <w:t xml:space="preserve">. It is </w:t>
      </w:r>
      <w:r>
        <w:rPr>
          <w:b/>
          <w:bCs/>
        </w:rPr>
        <w:t>mandatory</w:t>
      </w:r>
      <w:r>
        <w:t xml:space="preserve"> to include the functional </w:t>
      </w:r>
      <w:r>
        <w:rPr>
          <w:b/>
          <w:bCs/>
        </w:rPr>
        <w:t>DOI URL</w:t>
      </w:r>
      <w:r>
        <w:t xml:space="preserve"> (e.g., </w:t>
      </w:r>
      <w:r>
        <w:rPr>
          <w:rStyle w:val="CdigoHTML"/>
        </w:rPr>
        <w:t>https://doi.org/10.xxxx/xxxx</w:t>
      </w:r>
      <w:r>
        <w:t>) for all sources where available.</w:t>
      </w:r>
    </w:p>
    <w:p w14:paraId="5CC2FA4A" w14:textId="1F0ACC03" w:rsidR="005D6401" w:rsidRDefault="005D6401" w:rsidP="00470AA3">
      <w:r>
        <w:t xml:space="preserve">To avoid manual errors and ensure consistency, we strongly recommend that authors use reference management software such as </w:t>
      </w:r>
      <w:r>
        <w:rPr>
          <w:b/>
          <w:bCs/>
        </w:rPr>
        <w:t>Zotero</w:t>
      </w:r>
      <w:r>
        <w:t xml:space="preserve"> or </w:t>
      </w:r>
      <w:r w:rsidRPr="00944282">
        <w:t>Mendeley</w:t>
      </w:r>
      <w:r>
        <w:t>. These tools allow you to export your bibliography automatically in the correct format and manage your sources efficiently.</w:t>
      </w:r>
    </w:p>
    <w:p w14:paraId="49613E4C" w14:textId="197A70B8" w:rsidR="005D6401" w:rsidRDefault="005D6401" w:rsidP="00470AA3">
      <w:r w:rsidRPr="00944282">
        <w:t xml:space="preserve">When citing sources within your text, you may use two different formats. A parenthetical citation is used when the authors are not part of the sentence structure; in this case, both the name and the year are placed inside parentheses </w:t>
      </w:r>
      <w:r w:rsidRPr="00944282">
        <w:fldChar w:fldCharType="begin"/>
      </w:r>
      <w:r w:rsidR="00944282">
        <w:instrText xml:space="preserve"> ADDIN ZOTERO_ITEM CSL_CITATION {"citationID":"jPjX4Yeo","properties":{"unsorted":false,"formattedCitation":"(Lacort, Lahrichi, et al., 2025)","plainCitation":"(Lacort, Lahrichi, et al., 2025)","noteIndex":0},"citationItems":[{"id":20266,"uris":["http://zotero.org/users/11948769/items/KI78E6XZ"],"itemData":{"id":20266,"type":"paper-conference","abstract":"Faced with the variability inherent in healthcare, hospitals prioritize operational adaptability and resilience by adjusting their strategies and processes to the current situation. This approach is crucial to mitigate the impact of such uncertainties and deliver seamless and efficient patient care. Hospital bed management (BM), essential for managing patient flow and optimizing resources, is at the heart of these efforts. However, the diversity of BM processes in different organizations makes it difficult to assess their effectiveness.","citation-key":"lacort2025","container-title":"Decision Sciences","DOI":"10.1007/978-3-031-78241-1_16","ISBN":"978-3-031-78241-1","language":"en","note":"Read_Status: In Progress\nRead_Status_Date: 2025-01-31T14:12:14.268Z","page":"172-180","publisher":"Springer Nature Switzerland","publisher-place":"Cham","source":"Springer Link","title":"Hospital bed management modelling: a conceptual framework","title-short":"Hospital bed management modelling","author":[{"family":"Lacort","given":"Alberto"},{"family":"Lahrichi","given":"Nadia"},{"family":"Maheut","given":"Julien"}],"editor":[{"family":"Juan","given":"Angel A."},{"family":"Faulin","given":"Javier"},{"family":"Lopez-Lopez","given":"David"}],"issued":{"date-parts":[["2025"]]}}}],"schema":"https://github.com/citation-style-language/schema/raw/master/csl-citation.json"} </w:instrText>
      </w:r>
      <w:r w:rsidRPr="00944282">
        <w:fldChar w:fldCharType="separate"/>
      </w:r>
      <w:r w:rsidR="00944282">
        <w:rPr>
          <w:noProof/>
        </w:rPr>
        <w:t>(Lacort, Lahrichi, et al., 2025)</w:t>
      </w:r>
      <w:r w:rsidRPr="00944282">
        <w:fldChar w:fldCharType="end"/>
      </w:r>
      <w:r w:rsidRPr="00944282">
        <w:t>. On the other hand, if you wish to mention the authors as part of your narrative, you must use a narrative (inline) citation.</w:t>
      </w:r>
      <w:r>
        <w:t xml:space="preserve"> In this format, only the year is placed in parentheses—for example,</w:t>
      </w:r>
      <w:r w:rsidR="00944282">
        <w:t xml:space="preserve"> Augustin et al. </w:t>
      </w:r>
      <w:r w:rsidR="00944282">
        <w:fldChar w:fldCharType="begin"/>
      </w:r>
      <w:r w:rsidR="00944282">
        <w:instrText xml:space="preserve"> ADDIN ZOTERO_ITEM CSL_CITATION {"citationID":"V6SlOlWM","properties":{"unsorted":false,"formattedCitation":"(2022)","plainCitation":"(2022)","noteIndex":0},"citationItems":[{"id":2435,"uris":["http://zotero.org/users/11948769/items/5FIERDKQ"],"itemData":{"id":2435,"type":"article-journal","citation-key":"augustin2022","container-title":"Omega","DOI":"10.1016/j.omega.2022.102608","ISSN":"03050483","journalAbbreviation":"Omega","language":"en","note":"2 citations (Crossref) [2023-12-07]","page":"102608","source":"DOI.org (Crossref)","title":"A data-driven approach to include availability of ICU beds in the planning of the operating room","volume":"109","author":[{"family":"Augustin","given":"A"},{"family":"Jouvet","given":"P"},{"family":"Lahrichi","given":"Nadia"},{"family":"Lodi","given":"Andrea"},{"family":"Rousseau","given":"Louis-Martin"}],"issued":{"date-parts":[["2022",6]]}},"suppress-author":true}],"schema":"https://github.com/citation-style-language/schema/raw/master/csl-citation.json"} </w:instrText>
      </w:r>
      <w:r w:rsidR="00944282">
        <w:fldChar w:fldCharType="separate"/>
      </w:r>
      <w:r w:rsidR="00944282">
        <w:rPr>
          <w:noProof/>
        </w:rPr>
        <w:t>(2022)</w:t>
      </w:r>
      <w:r w:rsidR="00944282">
        <w:fldChar w:fldCharType="end"/>
      </w:r>
      <w:r w:rsidR="00944282">
        <w:t xml:space="preserve"> </w:t>
      </w:r>
      <w:r>
        <w:t>argued […]. Please note that for three or more authors, "et al." should be used from the very first citation. If you are citing multiple works at once, list them alphabetically inside the same parentheses, separated by a semicolon</w:t>
      </w:r>
      <w:r w:rsidR="00944282">
        <w:t xml:space="preserve"> </w:t>
      </w:r>
      <w:r w:rsidR="00944282">
        <w:fldChar w:fldCharType="begin"/>
      </w:r>
      <w:r w:rsidR="00944282">
        <w:instrText xml:space="preserve"> ADDIN ZOTERO_ITEM CSL_CITATION {"citationID":"iomXVPgB","properties":{"unsorted":false,"formattedCitation":"(Augustin et al., 2022; Lacort, Lahrichi, et al., 2025; Lacort, Maheut, et al., 2025; Montgomery &amp; Runger, 2018)","plainCitation":"(Augustin et al., 2022; Lacort, Lahrichi, et al., 2025; Lacort, Maheut, et al., 2025; Montgomery &amp; Runger, 2018)","noteIndex":0},"citationItems":[{"id":2435,"uris":["http://zotero.org/users/11948769/items/5FIERDKQ"],"itemData":{"id":2435,"type":"article-journal","citation-key":"augustin2022","container-title":"Omega","DOI":"10.1016/j.omega.2022.102608","ISSN":"03050483","journalAbbreviation":"Omega","language":"en","note":"2 citations (Crossref) [2023-12-07]","page":"102608","source":"DOI.org (Crossref)","title":"A data-driven approach to include availability of ICU beds in the planning of the operating room","volume":"109","author":[{"family":"Augustin","given":"A"},{"family":"Jouvet","given":"P"},{"family":"Lahrichi","given":"Nadia"},{"family":"Lodi","given":"Andrea"},{"family":"Rousseau","given":"Louis-Martin"}],"issued":{"date-parts":[["2022",6]]}}},{"id":20266,"uris":["http://zotero.org/users/11948769/items/KI78E6XZ"],"itemData":{"id":20266,"type":"paper-conference","abstract":"Faced with the variability inherent in healthcare, hospitals prioritize operational adaptability and resilience by adjusting their strategies and processes to the current situation. This approach is crucial to mitigate the impact of such uncertainties and deliver seamless and efficient patient care. Hospital bed management (BM), essential for managing patient flow and optimizing resources, is at the heart of these efforts. However, the diversity of BM processes in different organizations makes it difficult to assess their effectiveness.","citation-key":"lacort2025","container-title":"Decision Sciences","DOI":"10.1007/978-3-031-78241-1_16","ISBN":"978-3-031-78241-1","language":"en","note":"Read_Status: In Progress\nRead_Status_Date: 2025-01-31T14:12:14.268Z","page":"172-180","publisher":"Springer Nature Switzerland","publisher-place":"Cham","source":"Springer Link","title":"Hospital bed management modelling: a conceptual framework","title-short":"Hospital bed management modelling","author":[{"family":"Lacort","given":"Alberto"},{"family":"Lahrichi","given":"Nadia"},{"family":"Maheut","given":"Julien"}],"editor":[{"family":"Juan","given":"Angel A."},{"family":"Faulin","given":"Javier"},{"family":"Lopez-Lopez","given":"David"}],"issued":{"date-parts":[["2025"]]}}},{"id":23972,"uris":["http://zotero.org/users/11948769/items/IYF428RE"],"itemData":{"id":23972,"type":"paper-conference","abstract":"Hospital patient flow simulation is critical in understanding and improving healthcare system performance. However, validating these complex simulation models poses significant challenges due to the dynamic nature of hospital environments and the lack of standardized validation methods. While various reviews have explored discrete event simulation (DES) applications in hospital settings, comprehensive validation techniques for inpatient units remain scarce. This study analyzes 15 published hospital inpatient flow DES studies over the last decade. We investigate validation techniques and performance metrics reported. Our objective is to provide insights into common validation practices used to enhance the accuracy of these models. The results indicate that the most used validation technique is face validation. Also commonly used are comparisons of summary statistics and errors, as well as confidence intervals of the means of metrics related mainly to patient flow volume.","citation-key":"lacort2025a","container-title":"Organizational Engineering, Coping with Complexity","DOI":"10.1007/978-3-031-82334-3_115","ISBN":"978-3-031-82334-3","language":"en","note":"citation-key: lacort2025a","page":"663-668","publisher":"Springer Nature Switzerland","publisher-place":"Cham","source":"Springer Link","title":"Discrete Event Simulation for Hospital Inpatient Flow Modelling: A Review of Validation Methods","title-short":"Discrete Event Simulation for Hospital Inpatient Flow Modelling","author":[{"family":"Lacort","given":"Alberto"},{"family":"Maheut","given":"Julien"},{"family":"Lahrichi","given":"Nadia"}],"editor":[{"family":"Carrasco-Gallego","given":"Ruth"},{"family":"Moreno-Serna","given":"Jaime"},{"family":"Gutierrez","given":"Miguel"},{"family":"Avilés-Palacios","given":"Carmen"}],"issued":{"date-parts":[["2025"]]}}},{"id":3647,"uris":["http://zotero.org/users/11948769/items/3X4FXZAY"],"itemData":{"id":3647,"type":"book","citation-key":"montgomery2018","collection-title":"EMEA edition","edition":"Seventh edition","ISBN":"978-1-119-40036-3","language":"en-US","number-of-pages":"1","publisher":"Wiley","publisher-place":"Hoboken, NJ","source":"K10plus ISBN","title":"Applied statistics and probability for engineers","author":[{"family":"Montgomery","given":"Douglas C."},{"family":"Runger","given":"George C."}],"issued":{"date-parts":[["2018"]]}}}],"schema":"https://github.com/citation-style-language/schema/raw/master/csl-citation.json"} </w:instrText>
      </w:r>
      <w:r w:rsidR="00944282">
        <w:fldChar w:fldCharType="separate"/>
      </w:r>
      <w:r w:rsidR="00944282">
        <w:rPr>
          <w:noProof/>
        </w:rPr>
        <w:t>(Augustin et al., 2022; Lacort, Lahrichi, et al., 2025; Lacort, Maheut, et al., 2025; Montgomery &amp; Runger, 2018)</w:t>
      </w:r>
      <w:r w:rsidR="00944282">
        <w:fldChar w:fldCharType="end"/>
      </w:r>
      <w:r w:rsidR="00944282">
        <w:t>.</w:t>
      </w:r>
    </w:p>
    <w:p w14:paraId="212B12D4" w14:textId="77777777" w:rsidR="003D77AD" w:rsidRDefault="003D77AD" w:rsidP="002B2074">
      <w:pPr>
        <w:pStyle w:val="acknowlegments"/>
        <w:rPr>
          <w:b/>
          <w:bCs/>
        </w:rPr>
      </w:pPr>
      <w:r w:rsidRPr="002B2074">
        <w:rPr>
          <w:rStyle w:val="heading3"/>
        </w:rPr>
        <w:t>Acknowledgments.</w:t>
      </w:r>
      <w:r w:rsidRPr="002B2074">
        <w:rPr>
          <w:b/>
          <w:bCs/>
        </w:rPr>
        <w:t xml:space="preserve"> </w:t>
      </w:r>
      <w:r w:rsidRPr="002B2074">
        <w:rPr>
          <w:bCs/>
        </w:rPr>
        <w:t>A third level heading in 9-point font size at the end of the paper is used for general acknowledgments, for example: This study was funded by X (grant number Y).</w:t>
      </w:r>
    </w:p>
    <w:p w14:paraId="212B12D5" w14:textId="77777777" w:rsidR="003D77AD" w:rsidRDefault="003D77AD" w:rsidP="002B2074">
      <w:pPr>
        <w:pStyle w:val="acknowlegments"/>
      </w:pPr>
      <w:r w:rsidRPr="002B2074">
        <w:rPr>
          <w:rStyle w:val="heading3"/>
        </w:rPr>
        <w:t>Disclosure of Interests.</w:t>
      </w:r>
      <w:r>
        <w:rPr>
          <w:b/>
          <w:bCs/>
        </w:rPr>
        <w:t xml:space="preserve"> </w:t>
      </w:r>
      <w:r>
        <w:t>It is now necessary to declare any competing interests or to specifically state that the authors have no competing interests. Please place the statement with a third level heading in 9-point font size beneath the (optional) acknowledgments, for example: The authors have no competing interests to declare that are relevant to the content of this article. Or: Author A has received research grants from Company W. Author B has received a speaker honorarium from Company X and owns stock in Company Y. Author C is a member of committee Z.</w:t>
      </w:r>
    </w:p>
    <w:p w14:paraId="36673A83" w14:textId="5C1D987F" w:rsidR="00944282" w:rsidRDefault="003D77AD" w:rsidP="00944282">
      <w:pPr>
        <w:pStyle w:val="heading1"/>
        <w:numPr>
          <w:ilvl w:val="0"/>
          <w:numId w:val="0"/>
        </w:numPr>
        <w:ind w:left="567" w:hanging="567"/>
      </w:pPr>
      <w:r>
        <w:t>References</w:t>
      </w:r>
    </w:p>
    <w:p w14:paraId="6015C6C7" w14:textId="77777777" w:rsidR="00944282" w:rsidRPr="00944282" w:rsidRDefault="00944282" w:rsidP="00944282">
      <w:pPr>
        <w:pStyle w:val="references"/>
      </w:pPr>
      <w:r>
        <w:fldChar w:fldCharType="begin"/>
      </w:r>
      <w:r>
        <w:instrText xml:space="preserve"> ADDIN ZOTERO_BIBL {"uncited":[],"omitted":[],"custom":[]} CSL_BIBLIOGRAPHY </w:instrText>
      </w:r>
      <w:r>
        <w:fldChar w:fldCharType="separate"/>
      </w:r>
      <w:r w:rsidRPr="00944282">
        <w:t xml:space="preserve">Augustin, A., Jouvet, P., Lahrichi, N., Lodi, A., &amp; Rousseau, L.-M. (2022). A data-driven approach to include availability of ICU beds in the planning of the operating room. </w:t>
      </w:r>
      <w:r w:rsidRPr="00944282">
        <w:rPr>
          <w:i/>
          <w:iCs/>
        </w:rPr>
        <w:t>Omega</w:t>
      </w:r>
      <w:r w:rsidRPr="00944282">
        <w:t xml:space="preserve">, </w:t>
      </w:r>
      <w:r w:rsidRPr="00944282">
        <w:rPr>
          <w:i/>
          <w:iCs/>
        </w:rPr>
        <w:t>109</w:t>
      </w:r>
      <w:r w:rsidRPr="00944282">
        <w:t>, 102608. https://doi.org/10.1016/j.omega.2022.102608</w:t>
      </w:r>
    </w:p>
    <w:p w14:paraId="3E77BBA0" w14:textId="77777777" w:rsidR="00944282" w:rsidRPr="00944282" w:rsidRDefault="00944282" w:rsidP="00944282">
      <w:pPr>
        <w:pStyle w:val="references"/>
      </w:pPr>
      <w:r w:rsidRPr="00944282">
        <w:t xml:space="preserve">Lacort, A., Lahrichi, N., &amp; Maheut, J. (2025). Hospital bed management modelling: A conceptual framework. In A. A. Juan, J. Faulin, &amp; D. Lopez-Lopez (Eds.), </w:t>
      </w:r>
      <w:r w:rsidRPr="00944282">
        <w:rPr>
          <w:i/>
          <w:iCs/>
        </w:rPr>
        <w:t>Decision Sciences</w:t>
      </w:r>
      <w:r w:rsidRPr="00944282">
        <w:t xml:space="preserve"> (pp. 172–180). Springer Nature Switzerland. https://doi.org/10.1007/978-3-031-78241-1_16</w:t>
      </w:r>
    </w:p>
    <w:p w14:paraId="1265C238" w14:textId="77777777" w:rsidR="00944282" w:rsidRPr="00944282" w:rsidRDefault="00944282" w:rsidP="00944282">
      <w:pPr>
        <w:pStyle w:val="references"/>
      </w:pPr>
      <w:r w:rsidRPr="00944282">
        <w:t xml:space="preserve">Lacort, A., Maheut, J., &amp; Lahrichi, N. (2025). Discrete Event Simulation for Hospital Inpatient Flow Modelling: A Review of Validation Methods. In R. Carrasco-Gallego, J. Moreno-Serna, M. Gutierrez, &amp; C. Avilés-Palacios (Eds.), </w:t>
      </w:r>
      <w:r w:rsidRPr="00944282">
        <w:rPr>
          <w:i/>
          <w:iCs/>
        </w:rPr>
        <w:t>Organizational Engineering, Coping with Complexity</w:t>
      </w:r>
      <w:r w:rsidRPr="00944282">
        <w:t xml:space="preserve"> (pp. 663–668). Springer Nature Switzerland. https://doi.org/10.1007/978-3-031-82334-3_115</w:t>
      </w:r>
    </w:p>
    <w:p w14:paraId="64D890B2" w14:textId="77777777" w:rsidR="00944282" w:rsidRPr="00944282" w:rsidRDefault="00944282" w:rsidP="00944282">
      <w:pPr>
        <w:pStyle w:val="references"/>
      </w:pPr>
      <w:r w:rsidRPr="00944282">
        <w:lastRenderedPageBreak/>
        <w:t xml:space="preserve">Montgomery, D. C., &amp; Runger, G. C. (2018). </w:t>
      </w:r>
      <w:r w:rsidRPr="00944282">
        <w:rPr>
          <w:i/>
          <w:iCs/>
        </w:rPr>
        <w:t>Applied statistics and probability for engineers</w:t>
      </w:r>
      <w:r w:rsidRPr="00944282">
        <w:t xml:space="preserve"> (Seventh edition). Wiley.</w:t>
      </w:r>
    </w:p>
    <w:p w14:paraId="48D91C96" w14:textId="6333D8E6" w:rsidR="00944282" w:rsidRDefault="00944282" w:rsidP="00944282">
      <w:pPr>
        <w:pStyle w:val="references"/>
      </w:pPr>
      <w:r>
        <w:fldChar w:fldCharType="end"/>
      </w:r>
    </w:p>
    <w:p w14:paraId="5EE6E91E" w14:textId="77777777" w:rsidR="00944282" w:rsidRPr="00606587" w:rsidRDefault="00944282" w:rsidP="00944282">
      <w:pPr>
        <w:pStyle w:val="references"/>
      </w:pPr>
    </w:p>
    <w:sectPr w:rsidR="00944282" w:rsidRPr="00606587" w:rsidSect="009F7FCE">
      <w:headerReference w:type="even" r:id="rId9"/>
      <w:headerReference w:type="default" r:id="rId10"/>
      <w:footerReference w:type="even" r:id="rId11"/>
      <w:footerReference w:type="default" r:id="rId12"/>
      <w:headerReference w:type="first" r:id="rId13"/>
      <w:footerReference w:type="first" r:id="rId14"/>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896518" w14:textId="77777777" w:rsidR="00855496" w:rsidRDefault="00855496">
      <w:pPr>
        <w:spacing w:line="240" w:lineRule="auto"/>
      </w:pPr>
      <w:r>
        <w:separator/>
      </w:r>
    </w:p>
  </w:endnote>
  <w:endnote w:type="continuationSeparator" w:id="0">
    <w:p w14:paraId="089812BF" w14:textId="77777777" w:rsidR="00855496" w:rsidRDefault="008554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0D18F7" w14:textId="77777777" w:rsidR="00727462" w:rsidRDefault="0072746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74CE1" w14:textId="77777777" w:rsidR="00727462" w:rsidRDefault="0072746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AEF7E" w14:textId="45F537E8" w:rsidR="00704E34" w:rsidRPr="000415B3" w:rsidRDefault="00704E34" w:rsidP="00704E34">
    <w:pPr>
      <w:pStyle w:val="Piedepgina"/>
      <w:rPr>
        <w:i/>
        <w:iCs/>
        <w:sz w:val="18"/>
        <w:szCs w:val="18"/>
        <w:lang w:val="es-ES_tradnl"/>
      </w:rPr>
    </w:pPr>
    <w:r w:rsidRPr="000415B3">
      <w:rPr>
        <w:i/>
        <w:iCs/>
        <w:sz w:val="18"/>
        <w:szCs w:val="18"/>
        <w:lang w:val="es-ES_tradnl"/>
      </w:rPr>
      <w:t xml:space="preserve">ECISOS 27 – International </w:t>
    </w:r>
    <w:r w:rsidR="006F3C70">
      <w:rPr>
        <w:i/>
        <w:iCs/>
        <w:sz w:val="18"/>
        <w:szCs w:val="18"/>
        <w:lang w:val="es-ES_tradnl"/>
      </w:rPr>
      <w:t>Conference</w:t>
    </w:r>
    <w:r w:rsidRPr="000415B3">
      <w:rPr>
        <w:i/>
        <w:iCs/>
        <w:sz w:val="18"/>
        <w:szCs w:val="18"/>
        <w:lang w:val="es-ES_tradnl"/>
      </w:rPr>
      <w:t xml:space="preserve"> </w:t>
    </w:r>
    <w:proofErr w:type="spellStart"/>
    <w:r w:rsidRPr="000415B3">
      <w:rPr>
        <w:i/>
        <w:iCs/>
        <w:sz w:val="18"/>
        <w:szCs w:val="18"/>
        <w:lang w:val="es-ES_tradnl"/>
      </w:rPr>
      <w:t>on</w:t>
    </w:r>
    <w:proofErr w:type="spellEnd"/>
    <w:r w:rsidRPr="000415B3">
      <w:rPr>
        <w:i/>
        <w:iCs/>
        <w:sz w:val="18"/>
        <w:szCs w:val="18"/>
        <w:lang w:val="es-ES_tradnl"/>
      </w:rPr>
      <w:t xml:space="preserve"> Circular Economy, </w:t>
    </w:r>
    <w:proofErr w:type="spellStart"/>
    <w:r w:rsidRPr="000415B3">
      <w:rPr>
        <w:i/>
        <w:iCs/>
        <w:sz w:val="18"/>
        <w:szCs w:val="18"/>
        <w:lang w:val="es-ES_tradnl"/>
      </w:rPr>
      <w:t>Innovation</w:t>
    </w:r>
    <w:proofErr w:type="spellEnd"/>
    <w:r w:rsidRPr="000415B3">
      <w:rPr>
        <w:i/>
        <w:iCs/>
        <w:sz w:val="18"/>
        <w:szCs w:val="18"/>
        <w:lang w:val="es-ES_tradnl"/>
      </w:rPr>
      <w:t xml:space="preserve">, and </w:t>
    </w:r>
    <w:proofErr w:type="spellStart"/>
    <w:r w:rsidRPr="000415B3">
      <w:rPr>
        <w:i/>
        <w:iCs/>
        <w:sz w:val="18"/>
        <w:szCs w:val="18"/>
        <w:lang w:val="es-ES_tradnl"/>
      </w:rPr>
      <w:t>Sustainability</w:t>
    </w:r>
    <w:proofErr w:type="spellEnd"/>
  </w:p>
  <w:p w14:paraId="30329283" w14:textId="77777777" w:rsidR="00704E34" w:rsidRPr="000415B3" w:rsidRDefault="00704E34" w:rsidP="00704E34">
    <w:pPr>
      <w:pStyle w:val="Piedepgina"/>
      <w:jc w:val="right"/>
    </w:pPr>
    <w:r w:rsidRPr="000415B3">
      <w:rPr>
        <w:i/>
        <w:iCs/>
        <w:sz w:val="18"/>
        <w:szCs w:val="18"/>
        <w:lang w:val="es-ES_tradnl"/>
      </w:rPr>
      <w:t>Valencia (Spain). March 2–3, 2027</w:t>
    </w:r>
  </w:p>
  <w:p w14:paraId="17354EC6" w14:textId="77777777" w:rsidR="00727462" w:rsidRDefault="007274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D8BE41" w14:textId="77777777" w:rsidR="00855496" w:rsidRDefault="00855496" w:rsidP="009F7FCE">
      <w:pPr>
        <w:ind w:firstLine="0"/>
      </w:pPr>
      <w:r>
        <w:separator/>
      </w:r>
    </w:p>
  </w:footnote>
  <w:footnote w:type="continuationSeparator" w:id="0">
    <w:p w14:paraId="32E01774" w14:textId="77777777" w:rsidR="00855496" w:rsidRDefault="00855496"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B12E2" w14:textId="56AD399C" w:rsidR="003D77AD" w:rsidRDefault="003D77AD" w:rsidP="00090B89">
    <w:pPr>
      <w:pStyle w:val="runningheadleft"/>
    </w:pPr>
    <w:r>
      <w:fldChar w:fldCharType="begin"/>
    </w:r>
    <w:r>
      <w:instrText>PAGE   \* MERGEFORMAT</w:instrText>
    </w:r>
    <w:r>
      <w:fldChar w:fldCharType="separate"/>
    </w:r>
    <w:r w:rsidRPr="00B23481">
      <w:rPr>
        <w:noProof/>
      </w:rPr>
      <w:t>2</w:t>
    </w:r>
    <w:r>
      <w:fldChar w:fldCharType="end"/>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B12E3" w14:textId="41A1DE1D" w:rsidR="003D77AD" w:rsidRPr="00090B89" w:rsidRDefault="003D77AD" w:rsidP="00090B89">
    <w:pPr>
      <w:pStyle w:val="runningheadright"/>
    </w:pPr>
    <w:r>
      <w:tab/>
    </w:r>
    <w:r>
      <w:tab/>
    </w:r>
    <w:r>
      <w:fldChar w:fldCharType="begin"/>
    </w:r>
    <w:r>
      <w:instrText>PAGE   \* MERGEFORMAT</w:instrText>
    </w:r>
    <w:r>
      <w:fldChar w:fldCharType="separate"/>
    </w:r>
    <w: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F3621" w14:textId="77777777" w:rsidR="00727462" w:rsidRDefault="007274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F35CB8F2"/>
    <w:styleLink w:val="referencelist"/>
    <w:lvl w:ilvl="0">
      <w:start w:val="1"/>
      <w:numFmt w:val="decimal"/>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899632766">
    <w:abstractNumId w:val="0"/>
  </w:num>
  <w:num w:numId="2" w16cid:durableId="1246382644">
    <w:abstractNumId w:val="0"/>
  </w:num>
  <w:num w:numId="3" w16cid:durableId="240411899">
    <w:abstractNumId w:val="1"/>
  </w:num>
  <w:num w:numId="4" w16cid:durableId="630331993">
    <w:abstractNumId w:val="1"/>
  </w:num>
  <w:num w:numId="5" w16cid:durableId="1795170044">
    <w:abstractNumId w:val="3"/>
  </w:num>
  <w:num w:numId="6" w16cid:durableId="798493283">
    <w:abstractNumId w:val="3"/>
  </w:num>
  <w:num w:numId="7" w16cid:durableId="1974746298">
    <w:abstractNumId w:val="2"/>
  </w:num>
  <w:num w:numId="8" w16cid:durableId="1049379752">
    <w:abstractNumId w:val="4"/>
  </w:num>
  <w:num w:numId="9" w16cid:durableId="1956019833">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00"/>
  <w:doNotHyphenateCaps/>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E6F"/>
    <w:rsid w:val="00082A73"/>
    <w:rsid w:val="000A250F"/>
    <w:rsid w:val="00136025"/>
    <w:rsid w:val="00161C57"/>
    <w:rsid w:val="001C0D5A"/>
    <w:rsid w:val="0020293A"/>
    <w:rsid w:val="00237108"/>
    <w:rsid w:val="002C648B"/>
    <w:rsid w:val="003102E2"/>
    <w:rsid w:val="003A4C0C"/>
    <w:rsid w:val="003D77AD"/>
    <w:rsid w:val="00415709"/>
    <w:rsid w:val="00470AA3"/>
    <w:rsid w:val="00492D19"/>
    <w:rsid w:val="005440C4"/>
    <w:rsid w:val="005D4FA8"/>
    <w:rsid w:val="005D6401"/>
    <w:rsid w:val="006F3C70"/>
    <w:rsid w:val="00704E34"/>
    <w:rsid w:val="00727462"/>
    <w:rsid w:val="0074159B"/>
    <w:rsid w:val="00763C6F"/>
    <w:rsid w:val="00774AA9"/>
    <w:rsid w:val="007B726E"/>
    <w:rsid w:val="007E1E6F"/>
    <w:rsid w:val="00855496"/>
    <w:rsid w:val="008760F9"/>
    <w:rsid w:val="008A187B"/>
    <w:rsid w:val="008B3B68"/>
    <w:rsid w:val="008C1D5E"/>
    <w:rsid w:val="008C4528"/>
    <w:rsid w:val="008E71F0"/>
    <w:rsid w:val="00944282"/>
    <w:rsid w:val="00991EF5"/>
    <w:rsid w:val="009949A3"/>
    <w:rsid w:val="009B7024"/>
    <w:rsid w:val="00AD02C9"/>
    <w:rsid w:val="00AE5C83"/>
    <w:rsid w:val="00B9640B"/>
    <w:rsid w:val="00BA0B6D"/>
    <w:rsid w:val="00C027F8"/>
    <w:rsid w:val="00C8652E"/>
    <w:rsid w:val="00DC71CD"/>
    <w:rsid w:val="00E37C1E"/>
    <w:rsid w:val="00EF54E0"/>
    <w:rsid w:val="00F63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B12A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uiPriority="99"/>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Ttulo1">
    <w:name w:val="heading 1"/>
    <w:basedOn w:val="Normal"/>
    <w:next w:val="body-first"/>
    <w:semiHidden/>
    <w:unhideWhenUsed/>
    <w:qFormat/>
    <w:pPr>
      <w:keepNext/>
      <w:keepLines/>
      <w:suppressAutoHyphens/>
      <w:spacing w:before="360" w:after="240" w:line="300" w:lineRule="atLeast"/>
      <w:ind w:left="567" w:hanging="567"/>
      <w:jc w:val="left"/>
      <w:outlineLvl w:val="0"/>
    </w:pPr>
    <w:rPr>
      <w:b/>
      <w:sz w:val="24"/>
    </w:rPr>
  </w:style>
  <w:style w:type="paragraph" w:styleId="Ttulo2">
    <w:name w:val="heading 2"/>
    <w:basedOn w:val="Normal"/>
    <w:next w:val="body-first"/>
    <w:semiHidden/>
    <w:unhideWhenUsed/>
    <w:qFormat/>
    <w:pPr>
      <w:keepNext/>
      <w:keepLines/>
      <w:suppressAutoHyphens/>
      <w:spacing w:before="360" w:after="160"/>
      <w:ind w:left="567" w:hanging="567"/>
      <w:jc w:val="left"/>
      <w:outlineLvl w:val="1"/>
    </w:pPr>
    <w:rPr>
      <w:b/>
    </w:rPr>
  </w:style>
  <w:style w:type="paragraph" w:styleId="Ttulo3">
    <w:name w:val="heading 3"/>
    <w:basedOn w:val="Normal"/>
    <w:next w:val="Normal"/>
    <w:qFormat/>
    <w:pPr>
      <w:spacing w:before="360"/>
      <w:ind w:firstLine="0"/>
      <w:outlineLvl w:val="2"/>
    </w:pPr>
  </w:style>
  <w:style w:type="paragraph" w:styleId="Ttulo4">
    <w:name w:val="heading 4"/>
    <w:basedOn w:val="Normal"/>
    <w:next w:val="Normal"/>
    <w:qFormat/>
    <w:pPr>
      <w:spacing w:before="240"/>
      <w:ind w:firstLine="0"/>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Sinlista"/>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Fuentedeprrafopredeter"/>
    <w:rPr>
      <w:rFonts w:ascii="Courier New" w:hAnsi="Courier New"/>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Refdenotaalpie">
    <w:name w:val="footnote reference"/>
    <w:basedOn w:val="Fuentedeprrafopredeter"/>
    <w:semiHidden/>
    <w:unhideWhenUsed/>
    <w:rPr>
      <w:position w:val="0"/>
      <w:vertAlign w:val="superscript"/>
    </w:rPr>
  </w:style>
  <w:style w:type="paragraph" w:styleId="Piedepgina">
    <w:name w:val="footer"/>
    <w:basedOn w:val="Normal"/>
    <w:unhideWhenUsed/>
  </w:style>
  <w:style w:type="paragraph" w:customStyle="1" w:styleId="heading1">
    <w:name w:val="heading1"/>
    <w:basedOn w:val="Normal"/>
    <w:next w:val="body-first"/>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body-first"/>
    <w:qFormat/>
    <w:pPr>
      <w:keepNext/>
      <w:keepLines/>
      <w:numPr>
        <w:ilvl w:val="1"/>
        <w:numId w:val="7"/>
      </w:numPr>
      <w:suppressAutoHyphens/>
      <w:spacing w:before="360" w:after="160"/>
      <w:jc w:val="left"/>
      <w:outlineLvl w:val="1"/>
    </w:pPr>
    <w:rPr>
      <w:b/>
    </w:rPr>
  </w:style>
  <w:style w:type="character" w:customStyle="1" w:styleId="heading3">
    <w:name w:val="heading3"/>
    <w:basedOn w:val="Fuentedeprrafopredeter"/>
    <w:rPr>
      <w:b/>
    </w:rPr>
  </w:style>
  <w:style w:type="paragraph" w:customStyle="1" w:styleId="acknowlegments">
    <w:name w:val="acknowlegments"/>
    <w:basedOn w:val="Normal"/>
    <w:qFormat/>
    <w:pPr>
      <w:spacing w:before="240" w:line="220" w:lineRule="atLeast"/>
      <w:ind w:firstLine="0"/>
    </w:pPr>
    <w:rPr>
      <w:sz w:val="18"/>
    </w:rPr>
  </w:style>
  <w:style w:type="character" w:customStyle="1" w:styleId="heading4">
    <w:name w:val="heading4"/>
    <w:basedOn w:val="Fuentedeprrafopredeter"/>
    <w:rPr>
      <w:i/>
    </w:rPr>
  </w:style>
  <w:style w:type="numbering" w:customStyle="1" w:styleId="headings">
    <w:name w:val="headings"/>
    <w:basedOn w:val="arabnumitem"/>
    <w:pPr>
      <w:numPr>
        <w:numId w:val="7"/>
      </w:numPr>
    </w:pPr>
  </w:style>
  <w:style w:type="character" w:styleId="Hipervnculo">
    <w:name w:val="Hyperlink"/>
    <w:basedOn w:val="Fuentedeprrafopredeter"/>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Sinlista"/>
    <w:pPr>
      <w:numPr>
        <w:numId w:val="1"/>
      </w:numPr>
    </w:pPr>
  </w:style>
  <w:style w:type="numbering" w:customStyle="1" w:styleId="itemization2">
    <w:name w:val="itemization2"/>
    <w:basedOn w:val="Sinlista"/>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Encabezado">
    <w:name w:val="header"/>
    <w:basedOn w:val="Normal"/>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body-first">
    <w:name w:val="body-first"/>
    <w:basedOn w:val="Normal"/>
    <w:next w:val="Normal"/>
    <w:rsid w:val="003A4C0C"/>
    <w:pPr>
      <w:spacing w:before="120"/>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s">
    <w:name w:val="references"/>
    <w:basedOn w:val="Normal"/>
    <w:rsid w:val="00944282"/>
    <w:pPr>
      <w:spacing w:line="220" w:lineRule="atLeast"/>
      <w:ind w:left="284" w:hanging="284"/>
    </w:pPr>
    <w:rPr>
      <w:sz w:val="18"/>
    </w:rPr>
  </w:style>
  <w:style w:type="numbering" w:customStyle="1" w:styleId="referencelist">
    <w:name w:val="referencelist"/>
    <w:basedOn w:val="Sinlista"/>
    <w:semiHidden/>
    <w:pPr>
      <w:numPr>
        <w:numId w:val="8"/>
      </w:numPr>
    </w:pPr>
  </w:style>
  <w:style w:type="paragraph" w:customStyle="1" w:styleId="runningheadleft">
    <w:name w:val="runninghead left"/>
    <w:basedOn w:val="Normal"/>
    <w:pPr>
      <w:tabs>
        <w:tab w:val="left" w:pos="680"/>
      </w:tabs>
      <w:ind w:firstLine="0"/>
      <w:jc w:val="left"/>
    </w:pPr>
    <w:rPr>
      <w:sz w:val="18"/>
      <w:szCs w:val="18"/>
    </w:rPr>
  </w:style>
  <w:style w:type="paragraph" w:customStyle="1" w:styleId="runningheadright">
    <w:name w:val="runninghead right"/>
    <w:basedOn w:val="Normal"/>
    <w:pPr>
      <w:tabs>
        <w:tab w:val="right" w:pos="6237"/>
        <w:tab w:val="right" w:pos="6917"/>
      </w:tabs>
      <w:ind w:firstLine="0"/>
      <w:jc w:val="left"/>
    </w:pPr>
    <w:rPr>
      <w:bCs/>
      <w:sz w:val="18"/>
      <w:szCs w:val="18"/>
    </w:rPr>
  </w:style>
  <w:style w:type="character" w:styleId="Nmerodepgina">
    <w:name w:val="page number"/>
    <w:basedOn w:val="Fuentedeprrafopredet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Fuentedeprrafopredeter"/>
    <w:rPr>
      <w:rFonts w:ascii="Courier" w:hAnsi="Courier"/>
      <w:noProof/>
    </w:rPr>
  </w:style>
  <w:style w:type="character" w:customStyle="1" w:styleId="ORCID">
    <w:name w:val="ORCID"/>
    <w:basedOn w:val="Fuentedeprrafopredeter"/>
    <w:rPr>
      <w:position w:val="0"/>
      <w:vertAlign w:val="superscript"/>
    </w:rPr>
  </w:style>
  <w:style w:type="paragraph" w:styleId="Textonotapie">
    <w:name w:val="footnote text"/>
    <w:basedOn w:val="Normal"/>
    <w:semiHidden/>
    <w:pPr>
      <w:spacing w:line="220" w:lineRule="atLeast"/>
      <w:ind w:left="227" w:hanging="227"/>
    </w:pPr>
    <w:rPr>
      <w:sz w:val="18"/>
    </w:rPr>
  </w:style>
  <w:style w:type="paragraph" w:customStyle="1" w:styleId="ReferenceLine">
    <w:name w:val="ReferenceLine"/>
    <w:basedOn w:val="body-first"/>
    <w:semiHidden/>
    <w:unhideWhenUsed/>
    <w:pPr>
      <w:spacing w:line="200" w:lineRule="exact"/>
    </w:pPr>
    <w:rPr>
      <w:sz w:val="16"/>
    </w:rPr>
  </w:style>
  <w:style w:type="character" w:styleId="CdigoHTML">
    <w:name w:val="HTML Code"/>
    <w:basedOn w:val="Fuentedeprrafopredeter"/>
    <w:uiPriority w:val="99"/>
    <w:semiHidden/>
    <w:unhideWhenUsed/>
    <w:rsid w:val="00470AA3"/>
    <w:rPr>
      <w:rFonts w:ascii="Courier New" w:eastAsia="Times New Roman" w:hAnsi="Courier New" w:cs="Courier New"/>
      <w:sz w:val="20"/>
      <w:szCs w:val="20"/>
    </w:rPr>
  </w:style>
  <w:style w:type="paragraph" w:styleId="Bibliografa">
    <w:name w:val="Bibliography"/>
    <w:basedOn w:val="Normal"/>
    <w:next w:val="Normal"/>
    <w:semiHidden/>
    <w:rsid w:val="00944282"/>
    <w:pPr>
      <w:spacing w:line="480" w:lineRule="atLeast"/>
      <w:ind w:left="720" w:hanging="720"/>
    </w:pPr>
  </w:style>
  <w:style w:type="character" w:styleId="Hipervnculovisitado">
    <w:name w:val="FollowedHyperlink"/>
    <w:basedOn w:val="Fuentedeprrafopredeter"/>
    <w:semiHidden/>
    <w:rsid w:val="009442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png"/><Relationship Id="FigCaption" Type="http://schemas.openxmlformats.org/officeDocument/2006/relationships/image" Target="images/FigCaption.png"/><Relationship Id="papertitle" Type="http://schemas.openxmlformats.org/officeDocument/2006/relationships/image" Target="images/papertitle.png"/><Relationship Id="ORCID" Type="http://schemas.openxmlformats.org/officeDocument/2006/relationships/image" Target="images/ORCID.png"/><Relationship Id="bulletitem" Type="http://schemas.openxmlformats.org/officeDocument/2006/relationships/image" Target="images/bulletitem.png"/><Relationship Id="arrowleft" Type="http://schemas.openxmlformats.org/officeDocument/2006/relationships/image" Target="images/arrowleft.png"/><Relationship Id="addspace" Type="http://schemas.openxmlformats.org/officeDocument/2006/relationships/image" Target="images/addspace.png"/><Relationship Id="togglenumbering" Type="http://schemas.openxmlformats.org/officeDocument/2006/relationships/image" Target="images/togglenumbering.png"/><Relationship Id="referenceitem" Type="http://schemas.openxmlformats.org/officeDocument/2006/relationships/image" Target="images/referenceitem.png"/><Relationship Id="eqnumber" Type="http://schemas.openxmlformats.org/officeDocument/2006/relationships/image" Target="images/eqnumber.png"/><Relationship Id="normalspace" Type="http://schemas.openxmlformats.org/officeDocument/2006/relationships/image" Target="images/normalspace.png"/><Relationship Id="RedoStyles" Type="http://schemas.openxmlformats.org/officeDocument/2006/relationships/image" Target="images/RedoStyles.png"/><Relationship Id="arrowright" Type="http://schemas.openxmlformats.org/officeDocument/2006/relationships/image" Target="images/arrowright.png"/><Relationship Id="abstract" Type="http://schemas.openxmlformats.org/officeDocument/2006/relationships/image" Target="images/abstract.png"/><Relationship Id="TabCaption" Type="http://schemas.openxmlformats.org/officeDocument/2006/relationships/image" Target="images/TabCaption.png"/><Relationship Id="equation" Type="http://schemas.openxmlformats.org/officeDocument/2006/relationships/image" Target="images/equation.png"/><Relationship Id="normal" Type="http://schemas.openxmlformats.org/officeDocument/2006/relationships/image" Target="images/normal.png"/><Relationship Id="squeeze" Type="http://schemas.openxmlformats.org/officeDocument/2006/relationships/image" Target="images/squeeze.png"/><Relationship Id="InsertImage" Type="http://schemas.openxmlformats.org/officeDocument/2006/relationships/image" Target="images/InsertImage.png"/><Relationship Id="expand" Type="http://schemas.openxmlformats.org/officeDocument/2006/relationships/image" Target="images/expand.png"/><Relationship Id="numitem" Type="http://schemas.openxmlformats.org/officeDocument/2006/relationships/image" Target="images/numitem.png"/><Relationship Id="papersubtitle" Type="http://schemas.openxmlformats.org/officeDocument/2006/relationships/image" Target="images/subtitle.png"/><Relationship Id="dashitem" Type="http://schemas.openxmlformats.org/officeDocument/2006/relationships/image" Target="images/dashitem.png"/><Relationship Id="address" Type="http://schemas.openxmlformats.org/officeDocument/2006/relationships/image" Target="images/address.png"/><Relationship Id="HeaderFooter" Type="http://schemas.openxmlformats.org/officeDocument/2006/relationships/image" Target="images/HeaderFooter.png"/><Relationship Id="author" Type="http://schemas.openxmlformats.org/officeDocument/2006/relationships/image" Target="images/author.png"/></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author" size="large" onAction="MakeAuthor" screentip="Format selected text as paper author(s)"/>
          <box id="box1" boxStyle="vertical">
            <button id="btnORCID" label="ORCID" image="ORCID" size="normal" onAction="MakeORCID" screentip="Format selected text as ORCID id" supertip="Please note that ORCID ids will not be printed. In the online version they will be replaced by icons that are linked to the related ORCID pages."/>
          </box>
          <box id="box11">
            <button id="btnAddress" label="Address" image="address" size="normal" onAction="MakeAddress" screentip="Format selected text as affiliation (including e-mail address, URL)"/>
          </box>
          <box id="box12">
            <button id="btnEmail" label="E-mail" imageMso="EnvelopesAndLabelsDialog" size="normal"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ox>
          <box id="box21" boxStyle="vertical">
            <button id="btnDash" label="Dash Item" image="dashitem" onAction="MakeDashItem" screentip="Format selected text as dash item(s)" supertip="Please note that bullets are the default for unnumbered lists in Springer proceedings."/>
          </box>
          <box id="box22" boxStyle="vertical">
            <button id="btnNumbered" label="Num Item" image="numitem" onAction="MakeNumItem" screentip="Format selected text as numbered item(s)"/>
          </box>
          <box id="box3" boxStyle="horizontal">
            <button id="btnListLevelUp" label="List Level +" image="arrowright" onAction="ListLevelUp" screentip="Move the selected text one level up in the list hierarchy" supertip="This buttton can be used to create and edit nested lists (numbered and unnumbered)."/>
          </box>
          <box id="box31" boxStyle="vertical">
            <button id="btnListLevelDown" label="List Level -" image="arrowleft" onAction="ListLevelDown" screentip="Move the selected text one level down in the list hierarchy" supertip="This buttton can be used to create and edit nested lists (numbered and unnumbered)."/>
          </box>
          <box id="box23" boxStyle="vertical">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utton id="btnAddSpace" label="Add Space" image="addspace" onAction="AddVerticalSpace" screentip="Add 6 pt (2.1 mm) of vertical space before the selected paragraph."/>
          </box>
          <box id="box41">
            <button id="btnClearSpace" label="Clear Space" image="removespace" onAction="ClearVerticalSpace" screentip="Clear any vertical space before and after the selected text"/>
          </box>
          <box id="box42">
            <button id="btnFootnote" label="Footnote" imageMso="FootnoteInsert" onAction="InsertFN" screentip="Add a footnote"/>
          </box>
          <button id="btnReference" label="Reference Item" image="referenceitem"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box>
          <box id="box51" boxStyle="vertical">
            <button id="btnTable" label="Table Caption" image="TabCaption" onAction="MakeTableCaption" screentip="Format selected text as table caption" supertip="Please note that the table is numbered with an automatic counter that is updated whenever you reopen the document. A table caption should always be positioned above the related table."/>
          </box>
          <box id="box52" boxStyle="vertical">
            <button id="btnFigure" label="Figure Caption" image="FigCaption" onAction="MakeFigCaption" screentip="Format selected text as figure caption" supertip="Please note that the figure is numbered with an automatic counter that is updated whenever you reopen the document. A figure caption should always be positioned below the related figure."/>
          </box>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0C354-ED5C-5646-8EF2-0F1DF446D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2747</Words>
  <Characters>14670</Characters>
  <Application>Microsoft Office Word</Application>
  <DocSecurity>0</DocSecurity>
  <Lines>305</Lines>
  <Paragraphs>174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17243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
  <cp:keywords/>
  <dc:description/>
  <cp:lastModifiedBy/>
  <cp:revision>1</cp:revision>
  <dcterms:created xsi:type="dcterms:W3CDTF">2026-10-16T12:08:00Z</dcterms:created>
  <dcterms:modified xsi:type="dcterms:W3CDTF">2026-10-22T16:40:00Z</dcterms:modified>
  <cp:category/>
</cp:coreProperties>
</file>