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18B56" w14:textId="77777777" w:rsidR="008B2473" w:rsidRDefault="008B2473">
      <w:pPr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</w:pPr>
    </w:p>
    <w:p w14:paraId="22FDD0F1" w14:textId="77777777" w:rsidR="008B2473" w:rsidRDefault="008B2473">
      <w:pPr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</w:pPr>
    </w:p>
    <w:p w14:paraId="483D68FB" w14:textId="77777777" w:rsidR="008B2473" w:rsidRDefault="008B2473">
      <w:pPr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</w:pPr>
    </w:p>
    <w:p w14:paraId="0B5CCD20" w14:textId="7E456B97" w:rsidR="00BB5C23" w:rsidRPr="008B2473" w:rsidRDefault="008B2473">
      <w:pPr>
        <w:rPr>
          <w:rFonts w:ascii="Arial" w:eastAsia="Times New Roman" w:hAnsi="Arial" w:cs="Arial"/>
          <w:b/>
          <w:bCs/>
          <w:color w:val="000000"/>
          <w:kern w:val="0"/>
          <w:sz w:val="36"/>
          <w:szCs w:val="36"/>
          <w:lang w:eastAsia="es-ES"/>
          <w14:ligatures w14:val="none"/>
        </w:rPr>
      </w:pPr>
      <w:r w:rsidRPr="008B2473">
        <w:rPr>
          <w:rFonts w:ascii="Arial" w:eastAsia="Times New Roman" w:hAnsi="Arial" w:cs="Arial"/>
          <w:b/>
          <w:bCs/>
          <w:color w:val="000000"/>
          <w:kern w:val="0"/>
          <w:sz w:val="36"/>
          <w:szCs w:val="36"/>
          <w:lang w:eastAsia="es-ES"/>
          <w14:ligatures w14:val="none"/>
        </w:rPr>
        <w:t>Nota aclaratoria sobre el anexo II, apartado 6</w:t>
      </w:r>
    </w:p>
    <w:p w14:paraId="033D0A60" w14:textId="6CED2A82" w:rsidR="008B2473" w:rsidRDefault="008B2473">
      <w:pPr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</w:pPr>
    </w:p>
    <w:p w14:paraId="6184AB4B" w14:textId="77777777" w:rsidR="008B2473" w:rsidRPr="008B2473" w:rsidRDefault="008B2473">
      <w:pPr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</w:pPr>
    </w:p>
    <w:p w14:paraId="09BDCF4C" w14:textId="04810662" w:rsidR="008B2473" w:rsidRPr="008B2473" w:rsidRDefault="008B2473" w:rsidP="008B2473">
      <w:pPr>
        <w:jc w:val="both"/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</w:pPr>
      <w:r w:rsidRPr="008B2473"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  <w:t xml:space="preserve">Debido a un cambio normativo en relación con el artículo 45 de la Ley Orgánica 3/2007, de 22 de marzo, de igualdad efectiva de mujeres y hombres, </w:t>
      </w:r>
      <w:r w:rsidR="00175C81"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  <w:t>relativo a la obligación de elaborar y aplicar un plan de igualdad</w:t>
      </w:r>
      <w:r w:rsidRPr="008B2473"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  <w:t xml:space="preserve">, se </w:t>
      </w:r>
      <w:r w:rsidR="00175C81"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  <w:t>modifica</w:t>
      </w:r>
      <w:r w:rsidRPr="008B2473"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  <w:t xml:space="preserve"> este apartado 6 de la siguiente manera:</w:t>
      </w:r>
    </w:p>
    <w:p w14:paraId="6313D694" w14:textId="0B1BE96D" w:rsidR="008B2473" w:rsidRDefault="008B2473" w:rsidP="008B2473">
      <w:pPr>
        <w:jc w:val="both"/>
      </w:pPr>
    </w:p>
    <w:p w14:paraId="75C7C84B" w14:textId="77777777" w:rsidR="008B2473" w:rsidRPr="006A2130" w:rsidRDefault="008B2473" w:rsidP="008B2473">
      <w:pPr>
        <w:pStyle w:val="Prrafodelista"/>
        <w:spacing w:after="0"/>
        <w:ind w:left="369"/>
        <w:rPr>
          <w:rFonts w:ascii="Arial" w:hAnsi="Arial" w:cs="Arial"/>
          <w:sz w:val="22"/>
        </w:rPr>
      </w:pPr>
      <w:r w:rsidRPr="006A2130">
        <w:rPr>
          <w:rFonts w:ascii="Arial" w:hAnsi="Arial" w:cs="Arial"/>
          <w:sz w:val="22"/>
        </w:rPr>
        <w:t>En relación con el cumplimiento de la obligación de contar con un PLAN DE IGUALDAD</w:t>
      </w:r>
      <w:r>
        <w:rPr>
          <w:rFonts w:ascii="Arial" w:hAnsi="Arial" w:cs="Arial"/>
          <w:sz w:val="22"/>
        </w:rPr>
        <w:t xml:space="preserve"> previsto en el artículo 45 de la Ley Orgánica 3/2007, de 22 de marzo, para la igualdad efectiva de mujeres y hombres</w:t>
      </w:r>
      <w:r w:rsidRPr="006A2130">
        <w:rPr>
          <w:rFonts w:ascii="Arial" w:hAnsi="Arial" w:cs="Arial"/>
          <w:sz w:val="22"/>
        </w:rPr>
        <w:t xml:space="preserve">, que la empresa a la que representa: (Marque la casilla que corresponda) </w:t>
      </w:r>
    </w:p>
    <w:p w14:paraId="0C5BDDCF" w14:textId="77777777" w:rsidR="008B2473" w:rsidRPr="006A2130" w:rsidRDefault="008B2473" w:rsidP="008B2473">
      <w:pPr>
        <w:spacing w:after="0"/>
        <w:ind w:left="369"/>
        <w:rPr>
          <w:rFonts w:ascii="Arial" w:hAnsi="Arial" w:cs="Arial"/>
        </w:rPr>
      </w:pPr>
      <w:r w:rsidRPr="005D08F9">
        <w:rPr>
          <w:rFonts w:ascii="Arial" w:hAnsi="Arial" w:cs="Arial"/>
          <w:sz w:val="40"/>
          <w:szCs w:val="40"/>
        </w:rPr>
        <w:t>□</w:t>
      </w:r>
      <w:r w:rsidRPr="006A2130">
        <w:rPr>
          <w:rFonts w:ascii="Arial" w:hAnsi="Arial" w:cs="Arial"/>
        </w:rPr>
        <w:t>Emplea a menos de 50 trabajadores</w:t>
      </w:r>
    </w:p>
    <w:p w14:paraId="3B590BB7" w14:textId="77777777" w:rsidR="008B2473" w:rsidRDefault="008B2473" w:rsidP="008B2473">
      <w:pPr>
        <w:spacing w:after="0"/>
        <w:ind w:left="369"/>
        <w:rPr>
          <w:rFonts w:ascii="Arial" w:hAnsi="Arial" w:cs="Arial"/>
        </w:rPr>
      </w:pPr>
      <w:r w:rsidRPr="005D08F9">
        <w:rPr>
          <w:rFonts w:ascii="Arial" w:hAnsi="Arial" w:cs="Arial"/>
          <w:sz w:val="40"/>
          <w:szCs w:val="40"/>
        </w:rPr>
        <w:t>□</w:t>
      </w:r>
      <w:r w:rsidRPr="006A2130">
        <w:rPr>
          <w:rFonts w:ascii="Arial" w:hAnsi="Arial" w:cs="Arial"/>
        </w:rPr>
        <w:t>Emplea a más de 50 trabajadores. (En este supuesto marcar la casilla correspondiente)</w:t>
      </w:r>
      <w:r>
        <w:rPr>
          <w:rFonts w:ascii="Arial" w:hAnsi="Arial" w:cs="Arial"/>
        </w:rPr>
        <w:t>:</w:t>
      </w:r>
    </w:p>
    <w:p w14:paraId="62234A30" w14:textId="77777777" w:rsidR="008B2473" w:rsidRDefault="008B2473" w:rsidP="008B2473">
      <w:pPr>
        <w:spacing w:after="0"/>
        <w:ind w:left="369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</w:rPr>
        <w:tab/>
      </w:r>
      <w:r w:rsidRPr="005D08F9">
        <w:rPr>
          <w:rFonts w:ascii="Arial" w:hAnsi="Arial" w:cs="Arial"/>
          <w:sz w:val="40"/>
          <w:szCs w:val="40"/>
        </w:rPr>
        <w:t>□</w:t>
      </w:r>
      <w:r>
        <w:rPr>
          <w:rFonts w:ascii="Arial" w:hAnsi="Arial" w:cs="Arial"/>
          <w:sz w:val="40"/>
          <w:szCs w:val="40"/>
        </w:rPr>
        <w:t xml:space="preserve"> </w:t>
      </w:r>
      <w:r w:rsidRPr="006A2130">
        <w:rPr>
          <w:rFonts w:ascii="Arial" w:hAnsi="Arial" w:cs="Arial"/>
        </w:rPr>
        <w:t xml:space="preserve">Cuenta con un Plan de Igualdad debidamente inscrito en el Registro Laboral correspondiente. </w:t>
      </w:r>
      <w:r w:rsidRPr="0042686A">
        <w:rPr>
          <w:rFonts w:ascii="Arial" w:hAnsi="Arial" w:cs="Arial"/>
          <w:b/>
          <w:bCs/>
        </w:rPr>
        <w:t>Debe aportarse justificante de dicha inscripción</w:t>
      </w:r>
      <w:r>
        <w:rPr>
          <w:rFonts w:ascii="Arial" w:hAnsi="Arial" w:cs="Arial"/>
          <w:b/>
          <w:bCs/>
        </w:rPr>
        <w:t>.</w:t>
      </w:r>
    </w:p>
    <w:p w14:paraId="7EE2040D" w14:textId="77777777" w:rsidR="008B2473" w:rsidRDefault="008B2473" w:rsidP="008B2473">
      <w:pPr>
        <w:spacing w:after="0"/>
        <w:ind w:left="369" w:firstLine="339"/>
        <w:rPr>
          <w:rFonts w:ascii="Arial" w:hAnsi="Arial" w:cs="Arial"/>
        </w:rPr>
      </w:pPr>
      <w:r w:rsidRPr="005D08F9">
        <w:rPr>
          <w:rFonts w:ascii="Arial" w:hAnsi="Arial" w:cs="Arial"/>
          <w:sz w:val="40"/>
          <w:szCs w:val="40"/>
        </w:rPr>
        <w:t>□</w:t>
      </w:r>
      <w:r>
        <w:rPr>
          <w:rFonts w:ascii="Arial" w:hAnsi="Arial" w:cs="Arial"/>
          <w:sz w:val="40"/>
          <w:szCs w:val="40"/>
        </w:rPr>
        <w:t xml:space="preserve"> </w:t>
      </w:r>
      <w:r w:rsidRPr="006A2130">
        <w:rPr>
          <w:rFonts w:ascii="Arial" w:hAnsi="Arial" w:cs="Arial"/>
        </w:rPr>
        <w:t>No cuenta con un Plan de Igualdad</w:t>
      </w:r>
    </w:p>
    <w:p w14:paraId="48D6AAA0" w14:textId="77777777" w:rsidR="008B2473" w:rsidRDefault="008B2473" w:rsidP="008B2473">
      <w:pPr>
        <w:jc w:val="both"/>
      </w:pPr>
    </w:p>
    <w:sectPr w:rsidR="008B247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D307D" w14:textId="77777777" w:rsidR="008B2473" w:rsidRDefault="008B2473" w:rsidP="008B2473">
      <w:pPr>
        <w:spacing w:after="0" w:line="240" w:lineRule="auto"/>
      </w:pPr>
      <w:r>
        <w:separator/>
      </w:r>
    </w:p>
  </w:endnote>
  <w:endnote w:type="continuationSeparator" w:id="0">
    <w:p w14:paraId="519DA5EF" w14:textId="77777777" w:rsidR="008B2473" w:rsidRDefault="008B2473" w:rsidP="008B2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D97AC" w14:textId="77777777" w:rsidR="008B2473" w:rsidRDefault="008B2473" w:rsidP="008B2473">
      <w:pPr>
        <w:spacing w:after="0" w:line="240" w:lineRule="auto"/>
      </w:pPr>
      <w:r>
        <w:separator/>
      </w:r>
    </w:p>
  </w:footnote>
  <w:footnote w:type="continuationSeparator" w:id="0">
    <w:p w14:paraId="3FEE151B" w14:textId="77777777" w:rsidR="008B2473" w:rsidRDefault="008B2473" w:rsidP="008B2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28D0E" w14:textId="75FBD386" w:rsidR="008B2473" w:rsidRDefault="008B2473">
    <w:pPr>
      <w:pStyle w:val="Encabezado"/>
    </w:pPr>
    <w:r w:rsidRPr="000A71BD">
      <w:rPr>
        <w:rFonts w:ascii="Arial" w:hAnsi="Arial" w:cs="Arial"/>
        <w:noProof/>
        <w:sz w:val="24"/>
        <w:szCs w:val="24"/>
      </w:rPr>
      <w:drawing>
        <wp:inline distT="0" distB="0" distL="0" distR="0" wp14:anchorId="58EEAB3F" wp14:editId="572C7B8F">
          <wp:extent cx="2181606" cy="733806"/>
          <wp:effectExtent l="0" t="0" r="0" b="0"/>
          <wp:docPr id="8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81606" cy="7338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CB2B26"/>
    <w:multiLevelType w:val="hybridMultilevel"/>
    <w:tmpl w:val="9BB618B0"/>
    <w:lvl w:ilvl="0" w:tplc="0820323C">
      <w:start w:val="1"/>
      <w:numFmt w:val="upperLetter"/>
      <w:lvlText w:val="%1)"/>
      <w:lvlJc w:val="left"/>
      <w:pPr>
        <w:ind w:left="3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9" w:hanging="360"/>
      </w:pPr>
    </w:lvl>
    <w:lvl w:ilvl="2" w:tplc="0C0A001B" w:tentative="1">
      <w:start w:val="1"/>
      <w:numFmt w:val="lowerRoman"/>
      <w:lvlText w:val="%3."/>
      <w:lvlJc w:val="right"/>
      <w:pPr>
        <w:ind w:left="1809" w:hanging="180"/>
      </w:pPr>
    </w:lvl>
    <w:lvl w:ilvl="3" w:tplc="0C0A000F" w:tentative="1">
      <w:start w:val="1"/>
      <w:numFmt w:val="decimal"/>
      <w:lvlText w:val="%4."/>
      <w:lvlJc w:val="left"/>
      <w:pPr>
        <w:ind w:left="2529" w:hanging="360"/>
      </w:pPr>
    </w:lvl>
    <w:lvl w:ilvl="4" w:tplc="0C0A0019" w:tentative="1">
      <w:start w:val="1"/>
      <w:numFmt w:val="lowerLetter"/>
      <w:lvlText w:val="%5."/>
      <w:lvlJc w:val="left"/>
      <w:pPr>
        <w:ind w:left="3249" w:hanging="360"/>
      </w:pPr>
    </w:lvl>
    <w:lvl w:ilvl="5" w:tplc="0C0A001B" w:tentative="1">
      <w:start w:val="1"/>
      <w:numFmt w:val="lowerRoman"/>
      <w:lvlText w:val="%6."/>
      <w:lvlJc w:val="right"/>
      <w:pPr>
        <w:ind w:left="3969" w:hanging="180"/>
      </w:pPr>
    </w:lvl>
    <w:lvl w:ilvl="6" w:tplc="0C0A000F" w:tentative="1">
      <w:start w:val="1"/>
      <w:numFmt w:val="decimal"/>
      <w:lvlText w:val="%7."/>
      <w:lvlJc w:val="left"/>
      <w:pPr>
        <w:ind w:left="4689" w:hanging="360"/>
      </w:pPr>
    </w:lvl>
    <w:lvl w:ilvl="7" w:tplc="0C0A0019" w:tentative="1">
      <w:start w:val="1"/>
      <w:numFmt w:val="lowerLetter"/>
      <w:lvlText w:val="%8."/>
      <w:lvlJc w:val="left"/>
      <w:pPr>
        <w:ind w:left="5409" w:hanging="360"/>
      </w:pPr>
    </w:lvl>
    <w:lvl w:ilvl="8" w:tplc="0C0A001B" w:tentative="1">
      <w:start w:val="1"/>
      <w:numFmt w:val="lowerRoman"/>
      <w:lvlText w:val="%9."/>
      <w:lvlJc w:val="right"/>
      <w:pPr>
        <w:ind w:left="61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473"/>
    <w:rsid w:val="00175C81"/>
    <w:rsid w:val="002E27F1"/>
    <w:rsid w:val="00667B0B"/>
    <w:rsid w:val="008B2473"/>
    <w:rsid w:val="00A2336B"/>
    <w:rsid w:val="00BB5C23"/>
    <w:rsid w:val="00D87452"/>
    <w:rsid w:val="00F4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04FA2"/>
  <w15:chartTrackingRefBased/>
  <w15:docId w15:val="{01D402ED-AB06-492D-AF8B-186B2FC2D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B2473"/>
    <w:pPr>
      <w:spacing w:after="223" w:line="245" w:lineRule="auto"/>
      <w:ind w:left="720" w:right="19"/>
      <w:contextualSpacing/>
      <w:jc w:val="both"/>
    </w:pPr>
    <w:rPr>
      <w:rFonts w:ascii="Times New Roman" w:eastAsia="Times New Roman" w:hAnsi="Times New Roman" w:cs="Times New Roman"/>
      <w:color w:val="000000"/>
      <w:kern w:val="0"/>
      <w:sz w:val="18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8B24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2473"/>
  </w:style>
  <w:style w:type="paragraph" w:styleId="Piedepgina">
    <w:name w:val="footer"/>
    <w:basedOn w:val="Normal"/>
    <w:link w:val="PiedepginaCar"/>
    <w:uiPriority w:val="99"/>
    <w:unhideWhenUsed/>
    <w:rsid w:val="008B24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24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138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María Medina Tortosa</dc:creator>
  <cp:keywords/>
  <dc:description/>
  <cp:lastModifiedBy>Rosa María Medina Tortosa</cp:lastModifiedBy>
  <cp:revision>2</cp:revision>
  <dcterms:created xsi:type="dcterms:W3CDTF">2026-04-27T07:32:00Z</dcterms:created>
  <dcterms:modified xsi:type="dcterms:W3CDTF">2026-04-27T12:20:00Z</dcterms:modified>
</cp:coreProperties>
</file>